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AF" w:rsidRDefault="00D12AAF" w:rsidP="00D12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PA"/>
        </w:rPr>
      </w:pPr>
    </w:p>
    <w:p w:rsidR="00D12AAF" w:rsidRDefault="00D12AAF" w:rsidP="00D12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PA"/>
        </w:rPr>
      </w:pPr>
    </w:p>
    <w:p w:rsidR="00D12AAF" w:rsidRDefault="00D12AAF" w:rsidP="00D12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PA"/>
        </w:rPr>
      </w:pPr>
    </w:p>
    <w:p w:rsidR="00D12AAF" w:rsidRDefault="00D12AAF" w:rsidP="00D12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PA"/>
        </w:rPr>
      </w:pPr>
    </w:p>
    <w:p w:rsidR="00D12AAF" w:rsidRDefault="00D12AAF" w:rsidP="00D12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PA"/>
        </w:rPr>
      </w:pPr>
    </w:p>
    <w:p w:rsidR="00D12AAF" w:rsidRPr="00D12AAF" w:rsidRDefault="00D12AAF" w:rsidP="00D12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PA"/>
        </w:rPr>
      </w:pPr>
      <w:r w:rsidRPr="00D12AAF">
        <w:rPr>
          <w:rFonts w:ascii="Arial" w:eastAsia="Times New Roman" w:hAnsi="Arial" w:cs="Arial"/>
          <w:b/>
          <w:color w:val="222222"/>
          <w:sz w:val="24"/>
          <w:szCs w:val="24"/>
          <w:lang w:eastAsia="es-PA"/>
        </w:rPr>
        <w:t>Resumen de Red GIRD LAC sobre los aspectos de Inclusión en la</w:t>
      </w:r>
    </w:p>
    <w:p w:rsidR="00D12AAF" w:rsidRPr="00D12AAF" w:rsidRDefault="00D12AAF" w:rsidP="00D12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lang w:eastAsia="es-PA"/>
        </w:rPr>
      </w:pPr>
      <w:r w:rsidRPr="00D12AAF">
        <w:rPr>
          <w:rFonts w:ascii="Arial" w:eastAsia="Times New Roman" w:hAnsi="Arial" w:cs="Arial"/>
          <w:b/>
          <w:color w:val="222222"/>
          <w:sz w:val="24"/>
          <w:szCs w:val="24"/>
          <w:lang w:eastAsia="es-PA"/>
        </w:rPr>
        <w:t>Plataforma Regional</w:t>
      </w:r>
    </w:p>
    <w:p w:rsidR="00D12AAF" w:rsidRPr="00D12AAF" w:rsidRDefault="00D12AAF" w:rsidP="00D12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A"/>
        </w:rPr>
      </w:pPr>
      <w:r w:rsidRPr="00D12AAF">
        <w:rPr>
          <w:rFonts w:ascii="Arial" w:eastAsia="Times New Roman" w:hAnsi="Arial" w:cs="Arial"/>
          <w:color w:val="222222"/>
          <w:sz w:val="24"/>
          <w:szCs w:val="24"/>
          <w:lang w:eastAsia="es-PA"/>
        </w:rPr>
        <w:t> </w:t>
      </w:r>
    </w:p>
    <w:p w:rsidR="00D12AAF" w:rsidRDefault="00D12AAF" w:rsidP="00D12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es-PA"/>
        </w:rPr>
      </w:pPr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>Cartagena se ha convertido en un recordatorio clave para poner en práctica la gestión inclusiva del riesgo en las Américas. La red GIRDD-LAC se hizo muy presente allí. Prueba de ello es este resumen oficial de la Plataforma (en video), proyectado en la sesión de clausura:</w:t>
      </w:r>
    </w:p>
    <w:p w:rsidR="00D12AAF" w:rsidRPr="00D12AAF" w:rsidRDefault="00D12AAF" w:rsidP="00D12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A"/>
        </w:rPr>
      </w:pPr>
    </w:p>
    <w:p w:rsidR="00D12AAF" w:rsidRPr="00D12AAF" w:rsidRDefault="00D12AAF" w:rsidP="00D12AAF">
      <w:pPr>
        <w:pStyle w:val="Prrafodelista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PA"/>
        </w:rPr>
      </w:pPr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>Palabras del representante de la red GIRDD, quien estuvo presente en la ceremonia de inauguración y clausura</w:t>
      </w:r>
    </w:p>
    <w:p w:rsidR="00D12AAF" w:rsidRPr="00D12AAF" w:rsidRDefault="00D12AAF" w:rsidP="00D12AAF">
      <w:pPr>
        <w:pStyle w:val="Prrafodelista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PA"/>
        </w:rPr>
      </w:pPr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>La inclusión se resalta como 1 de los 3 retos para poner en práctica el Marco de Sendai y como 1 de los logros más importantes de Cartagena, tanto para la representante mundial de UNISDR, como para el dire</w:t>
      </w:r>
      <w:r>
        <w:rPr>
          <w:rFonts w:ascii="Arial" w:eastAsia="Times New Roman" w:hAnsi="Arial" w:cs="Arial"/>
          <w:color w:val="1D2129"/>
          <w:sz w:val="24"/>
          <w:szCs w:val="24"/>
          <w:lang w:eastAsia="es-PA"/>
        </w:rPr>
        <w:t>ctor de la UNGRD de Colombia.</w:t>
      </w:r>
    </w:p>
    <w:p w:rsidR="00D12AAF" w:rsidRPr="00D12AAF" w:rsidRDefault="00D12AAF" w:rsidP="00D12AAF">
      <w:pPr>
        <w:pStyle w:val="Prrafodelista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PA"/>
        </w:rPr>
      </w:pPr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>Varios ponentes en diferentes sesiones son personas con discapacidad.</w:t>
      </w:r>
    </w:p>
    <w:p w:rsidR="00D12AAF" w:rsidRPr="00D12AAF" w:rsidRDefault="00D12AAF" w:rsidP="00D12AAF">
      <w:pPr>
        <w:pStyle w:val="Prrafodelista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PA"/>
        </w:rPr>
      </w:pPr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>Obra “Radio Tormenta” so</w:t>
      </w:r>
      <w:r>
        <w:rPr>
          <w:rFonts w:ascii="Arial" w:eastAsia="Times New Roman" w:hAnsi="Arial" w:cs="Arial"/>
          <w:color w:val="1D2129"/>
          <w:sz w:val="24"/>
          <w:szCs w:val="24"/>
          <w:lang w:eastAsia="es-PA"/>
        </w:rPr>
        <w:t>bre discapacidad y desastres.</w:t>
      </w:r>
    </w:p>
    <w:p w:rsidR="00D12AAF" w:rsidRPr="00D12AAF" w:rsidRDefault="00D12AAF" w:rsidP="00D12AAF">
      <w:pPr>
        <w:pStyle w:val="Prrafodelista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PA"/>
        </w:rPr>
      </w:pPr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>Stand de la red GIRDD (6:48).</w:t>
      </w:r>
    </w:p>
    <w:p w:rsidR="00D12AAF" w:rsidRPr="00D12AAF" w:rsidRDefault="00D12AAF" w:rsidP="00D12AAF">
      <w:pPr>
        <w:pStyle w:val="Prrafodelista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PA"/>
        </w:rPr>
      </w:pPr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 xml:space="preserve">4 </w:t>
      </w:r>
      <w:proofErr w:type="spellStart"/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>Ignites</w:t>
      </w:r>
      <w:proofErr w:type="spellEnd"/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 xml:space="preserve"> </w:t>
      </w:r>
      <w:proofErr w:type="spellStart"/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>Stages</w:t>
      </w:r>
      <w:proofErr w:type="spellEnd"/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 xml:space="preserve"> sobre gestión inclusiva del riesgo.</w:t>
      </w:r>
    </w:p>
    <w:p w:rsidR="00D12AAF" w:rsidRPr="00D12AAF" w:rsidRDefault="00D12AAF" w:rsidP="00D12AAF">
      <w:pPr>
        <w:pStyle w:val="Prrafodelista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PA"/>
        </w:rPr>
      </w:pPr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>Robots desde donde participaron personas con discapacidad de Chile y Guatemala.</w:t>
      </w:r>
    </w:p>
    <w:p w:rsidR="00D12AAF" w:rsidRPr="00D12AAF" w:rsidRDefault="00D12AAF" w:rsidP="00D12AAF">
      <w:pPr>
        <w:pStyle w:val="Prrafodelista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PA"/>
        </w:rPr>
      </w:pPr>
      <w:r w:rsidRPr="00D12AAF">
        <w:rPr>
          <w:rFonts w:ascii="Arial" w:eastAsia="Times New Roman" w:hAnsi="Arial" w:cs="Arial"/>
          <w:color w:val="1D2129"/>
          <w:sz w:val="24"/>
          <w:szCs w:val="24"/>
          <w:lang w:eastAsia="es-PA"/>
        </w:rPr>
        <w:t xml:space="preserve">Proceso para mejorar la accesibilidad en la Plataforma: intérpretes de lengua de señas en sesiones, </w:t>
      </w:r>
      <w:r w:rsidRPr="00D12AAF">
        <w:rPr>
          <w:rFonts w:ascii="Arial" w:eastAsia="Times New Roman" w:hAnsi="Arial" w:cs="Arial"/>
          <w:color w:val="222222"/>
          <w:sz w:val="24"/>
          <w:szCs w:val="24"/>
          <w:lang w:eastAsia="es-PA"/>
        </w:rPr>
        <w:t>accesibilidad a documentos en braille</w:t>
      </w:r>
      <w:r>
        <w:rPr>
          <w:rFonts w:ascii="Arial" w:eastAsia="Times New Roman" w:hAnsi="Arial" w:cs="Arial"/>
          <w:color w:val="222222"/>
          <w:sz w:val="24"/>
          <w:szCs w:val="24"/>
          <w:lang w:eastAsia="es-PA"/>
        </w:rPr>
        <w:t>,</w:t>
      </w:r>
      <w:r w:rsidRPr="00D12AAF">
        <w:rPr>
          <w:rFonts w:ascii="Arial" w:eastAsia="Times New Roman" w:hAnsi="Arial" w:cs="Arial"/>
          <w:color w:val="222222"/>
          <w:sz w:val="24"/>
          <w:szCs w:val="24"/>
          <w:lang w:eastAsia="es-PA"/>
        </w:rPr>
        <w:t xml:space="preserve"> formación de voluntarios, revisión de accesibilidad junto a la Red, etc.</w:t>
      </w:r>
    </w:p>
    <w:p w:rsidR="00D12AAF" w:rsidRDefault="00D12AAF" w:rsidP="00D12AAF">
      <w:pPr>
        <w:pStyle w:val="Prrafodelista"/>
        <w:shd w:val="clear" w:color="auto" w:fill="FFFFFF"/>
        <w:spacing w:after="0"/>
      </w:pPr>
      <w:r w:rsidRPr="00D12AAF">
        <w:rPr>
          <w:rFonts w:ascii="Arial" w:eastAsia="Times New Roman" w:hAnsi="Arial" w:cs="Arial"/>
          <w:color w:val="222222"/>
          <w:sz w:val="24"/>
          <w:szCs w:val="24"/>
          <w:lang w:eastAsia="es-PA"/>
        </w:rPr>
        <w:t xml:space="preserve"> </w:t>
      </w:r>
    </w:p>
    <w:sectPr w:rsidR="00D12AAF" w:rsidSect="00D95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2E63"/>
    <w:multiLevelType w:val="hybridMultilevel"/>
    <w:tmpl w:val="8D36E0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A3CD0"/>
    <w:multiLevelType w:val="hybridMultilevel"/>
    <w:tmpl w:val="8484377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12AAF"/>
    <w:rsid w:val="00520EF9"/>
    <w:rsid w:val="00D12AAF"/>
    <w:rsid w:val="00D9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m-1104585256264340058m1221111886867322378textexposedshow">
    <w:name w:val="m_-1104585256264340058m_1221111886867322378textexposedshow"/>
    <w:basedOn w:val="Fuentedeprrafopredeter"/>
    <w:rsid w:val="00D12AAF"/>
  </w:style>
  <w:style w:type="paragraph" w:styleId="Prrafodelista">
    <w:name w:val="List Paragraph"/>
    <w:basedOn w:val="Normal"/>
    <w:uiPriority w:val="34"/>
    <w:qFormat/>
    <w:rsid w:val="00D12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2018-07-02T15:36:00Z</dcterms:created>
  <dcterms:modified xsi:type="dcterms:W3CDTF">2018-07-02T15:39:00Z</dcterms:modified>
</cp:coreProperties>
</file>