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02E" w:rsidRPr="00BE3EAB" w:rsidRDefault="00D817A5" w:rsidP="00BE3EAB">
      <w:pPr>
        <w:spacing w:after="120" w:line="240" w:lineRule="auto"/>
        <w:rPr>
          <w:rStyle w:val="Ttulo2Car"/>
          <w:color w:val="5091CE"/>
          <w:sz w:val="24"/>
          <w:szCs w:val="24"/>
        </w:rPr>
      </w:pPr>
      <w:r w:rsidRPr="00BE3EAB">
        <w:rPr>
          <w:rFonts w:eastAsia="Times New Roman" w:cs="Arial"/>
          <w:noProof/>
          <w:color w:val="5091CE"/>
          <w:sz w:val="24"/>
          <w:szCs w:val="24"/>
          <w:lang w:eastAsia="es-MX"/>
        </w:rPr>
        <mc:AlternateContent>
          <mc:Choice Requires="wpg">
            <w:drawing>
              <wp:anchor distT="0" distB="0" distL="114300" distR="114300" simplePos="0" relativeHeight="251659264" behindDoc="0" locked="0" layoutInCell="1" allowOverlap="1" wp14:anchorId="680DD3BB" wp14:editId="75808A11">
                <wp:simplePos x="0" y="0"/>
                <wp:positionH relativeFrom="column">
                  <wp:posOffset>7396480</wp:posOffset>
                </wp:positionH>
                <wp:positionV relativeFrom="paragraph">
                  <wp:posOffset>600710</wp:posOffset>
                </wp:positionV>
                <wp:extent cx="660400" cy="2914015"/>
                <wp:effectExtent l="0" t="0" r="6350" b="635"/>
                <wp:wrapNone/>
                <wp:docPr id="607" name="607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0400" cy="2914015"/>
                          <a:chOff x="0" y="0"/>
                          <a:chExt cx="660400" cy="2914650"/>
                        </a:xfrm>
                        <a:solidFill>
                          <a:schemeClr val="accent6">
                            <a:lumMod val="60000"/>
                            <a:lumOff val="40000"/>
                          </a:schemeClr>
                        </a:solidFill>
                      </wpg:grpSpPr>
                      <wps:wsp>
                        <wps:cNvPr id="608" name="608 Rectángulo"/>
                        <wps:cNvSpPr/>
                        <wps:spPr>
                          <a:xfrm>
                            <a:off x="0" y="0"/>
                            <a:ext cx="660400" cy="29146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 name="609 Cuadro de texto"/>
                        <wps:cNvSpPr txBox="1"/>
                        <wps:spPr>
                          <a:xfrm>
                            <a:off x="6178" y="2031559"/>
                            <a:ext cx="543560" cy="708179"/>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D817A5" w:rsidRPr="00222128" w:rsidRDefault="00D817A5" w:rsidP="00D817A5">
                              <w:pPr>
                                <w:rPr>
                                  <w:color w:val="auto"/>
                                </w:rPr>
                              </w:pPr>
                              <w:r w:rsidRPr="00222128">
                                <w:rPr>
                                  <w:color w:val="auto"/>
                                </w:rPr>
                                <w:t>Capítulo III</w:t>
                              </w:r>
                            </w:p>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680DD3BB" id="607 Grupo" o:spid="_x0000_s1026" style="position:absolute;left:0;text-align:left;margin-left:582.4pt;margin-top:47.3pt;width:52pt;height:229.45pt;z-index:251659264;mso-height-relative:margin" coordsize="6604,29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">
                <v:rect id="608 Rectángulo" o:spid="_x0000_s1027" style="position:absolute;width:6604;height:29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yT9cAA&#10;AADcAAAADwAAAGRycy9kb3ducmV2LnhtbERPy4rCMBTdC/5DuII7TZ2FSDXKKMgoLgYfs7+TXNsy&#10;zU1JYlv/3iwGXB7Oe7XpbS1a8qFyrGA2zUAQa2cqLhTcrvvJAkSIyAZrx6TgSQE26+FghblxHZ+p&#10;vcRCpBAOOSooY2xyKYMuyWKYuoY4cXfnLcYEfSGNxy6F21p+ZNlcWqw4NZTY0K4k/Xd5WAU/7r7t&#10;rP7lY/v8rh5fJ6/14qTUeNR/LkFE6uNb/O8+GAXzLK1NZ9IR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gyT9cAAAADcAAAADwAAAAAAAAAAAAAAAACYAgAAZHJzL2Rvd25y&#10;ZXYueG1sUEsFBgAAAAAEAAQA9QAAAIUDAAAAAA==&#10;" filled="f" stroked="f" strokeweight="1pt"/>
                <v:shapetype id="_x0000_t202" coordsize="21600,21600" o:spt="202" path="m,l,21600r21600,l21600,xe">
                  <v:stroke joinstyle="miter"/>
                  <v:path gradientshapeok="t" o:connecttype="rect"/>
                </v:shapetype>
                <v:shape id="609 Cuadro de texto" o:spid="_x0000_s1028" type="#_x0000_t202" style="position:absolute;left:61;top:20315;width:5436;height:70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LC8MA&#10;AADcAAAADwAAAGRycy9kb3ducmV2LnhtbESPQYvCMBSE74L/ITxhb5oqblmrUUQRdsGLrojHR/Ns&#10;i81LaKKt/94sLHgcZuYbZrHqTC0e1PjKsoLxKAFBnFtdcaHg9LsbfoHwAVljbZkUPMnDatnvLTDT&#10;tuUDPY6hEBHCPkMFZQguk9LnJRn0I+uIo3e1jcEQZVNI3WAb4aaWkyRJpcGK40KJjjYl5bfj3SjY&#10;bOuW9sU4PV8uVk7d3n0G86PUx6Bbz0EE6sI7/N/+1grSZAZ/Z+IR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ILC8MAAADcAAAADwAAAAAAAAAAAAAAAACYAgAAZHJzL2Rv&#10;d25yZXYueG1sUEsFBgAAAAAEAAQA9QAAAIgDAAAAAA==&#10;" filled="f" stroked="f" strokeweight=".5pt">
                  <v:textbox style="layout-flow:vertical;mso-layout-flow-alt:bottom-to-top">
                    <w:txbxContent>
                      <w:p w:rsidR="00D817A5" w:rsidRPr="00222128" w:rsidRDefault="00D817A5" w:rsidP="00D817A5">
                        <w:pPr>
                          <w:rPr>
                            <w:color w:val="auto"/>
                          </w:rPr>
                        </w:pPr>
                        <w:r w:rsidRPr="00222128">
                          <w:rPr>
                            <w:color w:val="auto"/>
                          </w:rPr>
                          <w:t>Capítulo III</w:t>
                        </w:r>
                      </w:p>
                    </w:txbxContent>
                  </v:textbox>
                </v:shape>
              </v:group>
            </w:pict>
          </mc:Fallback>
        </mc:AlternateContent>
      </w:r>
      <w:r w:rsidR="00CE6319" w:rsidRPr="00BE3EAB">
        <w:rPr>
          <w:rStyle w:val="Ttulo2Car"/>
          <w:color w:val="5091CE"/>
          <w:sz w:val="24"/>
          <w:szCs w:val="24"/>
        </w:rPr>
        <w:t>Reducción del riesgo de desastres</w:t>
      </w:r>
      <w:r w:rsidRPr="00BE3EAB">
        <w:rPr>
          <w:rStyle w:val="Ttulo2Car"/>
          <w:color w:val="5091CE"/>
          <w:sz w:val="24"/>
          <w:szCs w:val="24"/>
        </w:rPr>
        <w:t xml:space="preserve"> </w:t>
      </w:r>
    </w:p>
    <w:p w:rsidR="00D817A5" w:rsidRPr="00BE3EAB" w:rsidRDefault="00FC158F" w:rsidP="00BE3EAB">
      <w:pPr>
        <w:spacing w:after="120" w:line="240" w:lineRule="auto"/>
        <w:rPr>
          <w:rStyle w:val="Ttulo2Car"/>
          <w:color w:val="5091CE"/>
          <w:sz w:val="24"/>
          <w:szCs w:val="24"/>
        </w:rPr>
      </w:pPr>
      <w:proofErr w:type="gramStart"/>
      <w:r w:rsidRPr="00BE3EAB">
        <w:rPr>
          <w:rStyle w:val="Ttulo2Car"/>
          <w:color w:val="5091CE"/>
          <w:sz w:val="24"/>
          <w:szCs w:val="24"/>
        </w:rPr>
        <w:t>y</w:t>
      </w:r>
      <w:proofErr w:type="gramEnd"/>
      <w:r w:rsidRPr="00BE3EAB">
        <w:rPr>
          <w:rStyle w:val="Ttulo2Car"/>
          <w:color w:val="5091CE"/>
          <w:sz w:val="24"/>
          <w:szCs w:val="24"/>
        </w:rPr>
        <w:t xml:space="preserve"> la Protección de la niñez y la j</w:t>
      </w:r>
      <w:r w:rsidR="00D817A5" w:rsidRPr="00BE3EAB">
        <w:rPr>
          <w:rStyle w:val="Ttulo2Car"/>
          <w:color w:val="5091CE"/>
          <w:sz w:val="24"/>
          <w:szCs w:val="24"/>
        </w:rPr>
        <w:t>uventud</w:t>
      </w:r>
      <w:r w:rsidR="00D738BE" w:rsidRPr="00BE3EAB">
        <w:rPr>
          <w:rStyle w:val="Ttulo2Car"/>
          <w:color w:val="5091CE"/>
          <w:sz w:val="24"/>
          <w:szCs w:val="24"/>
        </w:rPr>
        <w:t xml:space="preserve"> en Latinoamérica</w:t>
      </w:r>
    </w:p>
    <w:p w:rsidR="004E37A9" w:rsidRPr="00B95B25" w:rsidRDefault="00A30C81" w:rsidP="00BE3EAB">
      <w:pPr>
        <w:spacing w:after="120" w:line="240" w:lineRule="auto"/>
        <w:rPr>
          <w:color w:val="auto"/>
          <w:lang w:eastAsia="es-MX"/>
        </w:rPr>
      </w:pPr>
      <w:r w:rsidRPr="00B95B25">
        <w:rPr>
          <w:color w:val="auto"/>
          <w:lang w:eastAsia="es-MX"/>
        </w:rPr>
        <w:t>A la luz de la experiencia en RET hemos dado cuenta de las tendencias que han</w:t>
      </w:r>
      <w:r w:rsidR="004E37A9" w:rsidRPr="00B95B25">
        <w:rPr>
          <w:color w:val="auto"/>
          <w:lang w:eastAsia="es-MX"/>
        </w:rPr>
        <w:t xml:space="preserve"> </w:t>
      </w:r>
      <w:r w:rsidRPr="00B95B25">
        <w:rPr>
          <w:color w:val="auto"/>
          <w:lang w:eastAsia="es-MX"/>
        </w:rPr>
        <w:t>sido identificadas</w:t>
      </w:r>
      <w:r w:rsidR="004E37A9" w:rsidRPr="00B95B25">
        <w:rPr>
          <w:color w:val="auto"/>
          <w:lang w:eastAsia="es-MX"/>
        </w:rPr>
        <w:t xml:space="preserve"> </w:t>
      </w:r>
      <w:r w:rsidRPr="00B95B25">
        <w:rPr>
          <w:color w:val="auto"/>
          <w:lang w:eastAsia="es-MX"/>
        </w:rPr>
        <w:t xml:space="preserve">en </w:t>
      </w:r>
      <w:r w:rsidR="00F44DC7" w:rsidRPr="00B95B25">
        <w:rPr>
          <w:color w:val="auto"/>
          <w:lang w:eastAsia="es-MX"/>
        </w:rPr>
        <w:t>la región</w:t>
      </w:r>
      <w:r w:rsidR="00120AAA" w:rsidRPr="00B95B25">
        <w:rPr>
          <w:color w:val="auto"/>
          <w:lang w:eastAsia="es-MX"/>
        </w:rPr>
        <w:t>,</w:t>
      </w:r>
      <w:r w:rsidR="00F44DC7" w:rsidRPr="00B95B25">
        <w:rPr>
          <w:color w:val="auto"/>
          <w:lang w:eastAsia="es-MX"/>
        </w:rPr>
        <w:t xml:space="preserve"> en cuanto a los efectos de desastr</w:t>
      </w:r>
      <w:r w:rsidR="00186EB7">
        <w:rPr>
          <w:color w:val="auto"/>
          <w:lang w:eastAsia="es-MX"/>
        </w:rPr>
        <w:t>es sobre la niñez y la juventud. D</w:t>
      </w:r>
      <w:r w:rsidR="00F44DC7" w:rsidRPr="00B95B25">
        <w:rPr>
          <w:color w:val="auto"/>
          <w:lang w:eastAsia="es-MX"/>
        </w:rPr>
        <w:t xml:space="preserve">onde se ha podido establecer que estos eventos generan </w:t>
      </w:r>
      <w:r w:rsidRPr="00B95B25">
        <w:rPr>
          <w:color w:val="auto"/>
          <w:lang w:eastAsia="es-MX"/>
        </w:rPr>
        <w:t xml:space="preserve">desplazamientos, </w:t>
      </w:r>
      <w:r w:rsidR="00D73598" w:rsidRPr="00B95B25">
        <w:rPr>
          <w:color w:val="auto"/>
          <w:lang w:eastAsia="es-MX"/>
        </w:rPr>
        <w:t>rompimiento</w:t>
      </w:r>
      <w:r w:rsidRPr="00B95B25">
        <w:rPr>
          <w:color w:val="auto"/>
          <w:lang w:eastAsia="es-MX"/>
        </w:rPr>
        <w:t xml:space="preserve"> de las estructuras familiares y sociales, deterioro de los sistemas </w:t>
      </w:r>
      <w:r w:rsidR="00D73598" w:rsidRPr="00B95B25">
        <w:rPr>
          <w:color w:val="auto"/>
          <w:lang w:eastAsia="es-MX"/>
        </w:rPr>
        <w:t>habituales</w:t>
      </w:r>
      <w:r w:rsidRPr="00B95B25">
        <w:rPr>
          <w:color w:val="auto"/>
          <w:lang w:eastAsia="es-MX"/>
        </w:rPr>
        <w:t xml:space="preserve"> de valores, violencia, </w:t>
      </w:r>
      <w:r w:rsidR="00D73598">
        <w:rPr>
          <w:color w:val="auto"/>
          <w:lang w:eastAsia="es-MX"/>
        </w:rPr>
        <w:t>carencia</w:t>
      </w:r>
      <w:r w:rsidR="00D73598" w:rsidRPr="00B95B25">
        <w:rPr>
          <w:color w:val="auto"/>
          <w:lang w:eastAsia="es-MX"/>
        </w:rPr>
        <w:t xml:space="preserve"> </w:t>
      </w:r>
      <w:r w:rsidRPr="00B95B25">
        <w:rPr>
          <w:color w:val="auto"/>
          <w:lang w:eastAsia="es-MX"/>
        </w:rPr>
        <w:t>de responsabilidad y</w:t>
      </w:r>
      <w:r w:rsidR="00D73598">
        <w:rPr>
          <w:color w:val="auto"/>
          <w:lang w:eastAsia="es-MX"/>
        </w:rPr>
        <w:t xml:space="preserve"> disminución</w:t>
      </w:r>
      <w:r w:rsidRPr="00B95B25">
        <w:rPr>
          <w:color w:val="auto"/>
          <w:lang w:eastAsia="es-MX"/>
        </w:rPr>
        <w:t xml:space="preserve"> de</w:t>
      </w:r>
      <w:r w:rsidR="00D73598">
        <w:rPr>
          <w:color w:val="auto"/>
          <w:lang w:eastAsia="es-MX"/>
        </w:rPr>
        <w:t>l</w:t>
      </w:r>
      <w:r w:rsidRPr="00B95B25">
        <w:rPr>
          <w:color w:val="auto"/>
          <w:lang w:eastAsia="es-MX"/>
        </w:rPr>
        <w:t xml:space="preserve"> acceso a los servicios básicos, </w:t>
      </w:r>
      <w:r w:rsidR="00F44DC7" w:rsidRPr="00B95B25">
        <w:rPr>
          <w:color w:val="auto"/>
          <w:lang w:eastAsia="es-MX"/>
        </w:rPr>
        <w:t xml:space="preserve">lo cual </w:t>
      </w:r>
      <w:r w:rsidR="00186EB7">
        <w:rPr>
          <w:color w:val="auto"/>
          <w:lang w:eastAsia="es-MX"/>
        </w:rPr>
        <w:t>evidentemente</w:t>
      </w:r>
      <w:r w:rsidRPr="00B95B25">
        <w:rPr>
          <w:color w:val="auto"/>
          <w:lang w:eastAsia="es-MX"/>
        </w:rPr>
        <w:t xml:space="preserve"> conducen a serios problemas en la protección </w:t>
      </w:r>
      <w:r w:rsidR="00F44DC7" w:rsidRPr="00B95B25">
        <w:rPr>
          <w:color w:val="auto"/>
          <w:lang w:eastAsia="es-MX"/>
        </w:rPr>
        <w:t xml:space="preserve">niños, niñas y jóvenes. </w:t>
      </w:r>
    </w:p>
    <w:p w:rsidR="00F44DC7" w:rsidRPr="00B95B25" w:rsidRDefault="00E0613E" w:rsidP="00BE3EAB">
      <w:pPr>
        <w:spacing w:after="120" w:line="240" w:lineRule="auto"/>
        <w:rPr>
          <w:color w:val="auto"/>
          <w:lang w:eastAsia="es-MX"/>
        </w:rPr>
      </w:pPr>
      <w:r w:rsidRPr="00B95B25">
        <w:rPr>
          <w:color w:val="auto"/>
          <w:lang w:eastAsia="es-MX"/>
        </w:rPr>
        <w:t>E</w:t>
      </w:r>
      <w:r w:rsidR="00F44DC7" w:rsidRPr="00B95B25">
        <w:rPr>
          <w:color w:val="auto"/>
          <w:lang w:eastAsia="es-MX"/>
        </w:rPr>
        <w:t>sta población</w:t>
      </w:r>
      <w:r w:rsidR="00186EB7">
        <w:rPr>
          <w:color w:val="auto"/>
          <w:lang w:eastAsia="es-MX"/>
        </w:rPr>
        <w:t>,</w:t>
      </w:r>
      <w:r w:rsidRPr="00B95B25">
        <w:rPr>
          <w:color w:val="auto"/>
          <w:lang w:eastAsia="es-MX"/>
        </w:rPr>
        <w:t xml:space="preserve"> bajo dichas circunstancias, </w:t>
      </w:r>
      <w:r w:rsidR="00AA1E54">
        <w:rPr>
          <w:color w:val="auto"/>
          <w:lang w:eastAsia="es-MX"/>
        </w:rPr>
        <w:t xml:space="preserve">pudieran ser </w:t>
      </w:r>
      <w:r w:rsidRPr="00B95B25">
        <w:rPr>
          <w:color w:val="auto"/>
          <w:lang w:eastAsia="es-MX"/>
        </w:rPr>
        <w:t xml:space="preserve">maltratados física y psicológicamente, forzados a trabajar, </w:t>
      </w:r>
      <w:r w:rsidR="00AA1E54">
        <w:rPr>
          <w:color w:val="auto"/>
          <w:lang w:eastAsia="es-MX"/>
        </w:rPr>
        <w:t xml:space="preserve">ser </w:t>
      </w:r>
      <w:r w:rsidRPr="00B95B25">
        <w:rPr>
          <w:color w:val="auto"/>
          <w:lang w:eastAsia="es-MX"/>
        </w:rPr>
        <w:t xml:space="preserve">víctimas </w:t>
      </w:r>
      <w:r w:rsidR="00260669" w:rsidRPr="00B95B25">
        <w:rPr>
          <w:color w:val="auto"/>
          <w:lang w:eastAsia="es-MX"/>
        </w:rPr>
        <w:t xml:space="preserve">de trata o </w:t>
      </w:r>
      <w:r w:rsidRPr="00B95B25">
        <w:rPr>
          <w:color w:val="auto"/>
          <w:lang w:eastAsia="es-MX"/>
        </w:rPr>
        <w:t xml:space="preserve">explotación sexual o </w:t>
      </w:r>
      <w:r w:rsidR="00AA1E54">
        <w:rPr>
          <w:color w:val="auto"/>
          <w:lang w:eastAsia="es-MX"/>
        </w:rPr>
        <w:t>ser</w:t>
      </w:r>
      <w:r w:rsidRPr="00B95B25">
        <w:rPr>
          <w:color w:val="auto"/>
          <w:lang w:eastAsia="es-MX"/>
        </w:rPr>
        <w:t xml:space="preserve"> abandonados, es decir, </w:t>
      </w:r>
      <w:r w:rsidR="00186EB7">
        <w:rPr>
          <w:color w:val="auto"/>
          <w:lang w:eastAsia="es-MX"/>
        </w:rPr>
        <w:t xml:space="preserve">que efectivamente hemos podido comprobar que </w:t>
      </w:r>
      <w:r w:rsidRPr="00B95B25">
        <w:rPr>
          <w:color w:val="auto"/>
          <w:lang w:eastAsia="es-MX"/>
        </w:rPr>
        <w:t xml:space="preserve">los desastres </w:t>
      </w:r>
      <w:r w:rsidR="00AA1E54">
        <w:rPr>
          <w:color w:val="auto"/>
          <w:lang w:eastAsia="es-MX"/>
        </w:rPr>
        <w:t>desmejora</w:t>
      </w:r>
      <w:r w:rsidR="00AA1E54" w:rsidRPr="00B95B25">
        <w:rPr>
          <w:color w:val="auto"/>
          <w:lang w:eastAsia="es-MX"/>
        </w:rPr>
        <w:t xml:space="preserve"> </w:t>
      </w:r>
      <w:r w:rsidR="00260669" w:rsidRPr="00B95B25">
        <w:rPr>
          <w:color w:val="auto"/>
          <w:lang w:eastAsia="es-MX"/>
        </w:rPr>
        <w:t>su</w:t>
      </w:r>
      <w:r w:rsidR="00AA1E54">
        <w:rPr>
          <w:color w:val="auto"/>
          <w:lang w:eastAsia="es-MX"/>
        </w:rPr>
        <w:t xml:space="preserve"> bienestar  y por tanto </w:t>
      </w:r>
      <w:r w:rsidRPr="00B95B25">
        <w:rPr>
          <w:color w:val="auto"/>
          <w:lang w:eastAsia="es-MX"/>
        </w:rPr>
        <w:t xml:space="preserve">el cumplimento </w:t>
      </w:r>
      <w:r w:rsidR="00186EB7">
        <w:rPr>
          <w:color w:val="auto"/>
          <w:lang w:eastAsia="es-MX"/>
        </w:rPr>
        <w:t xml:space="preserve">de </w:t>
      </w:r>
      <w:r w:rsidR="00260669" w:rsidRPr="00B95B25">
        <w:rPr>
          <w:color w:val="auto"/>
          <w:lang w:eastAsia="es-MX"/>
        </w:rPr>
        <w:t>su</w:t>
      </w:r>
      <w:r w:rsidR="00186EB7">
        <w:rPr>
          <w:color w:val="auto"/>
          <w:lang w:eastAsia="es-MX"/>
        </w:rPr>
        <w:t>s</w:t>
      </w:r>
      <w:r w:rsidRPr="00B95B25">
        <w:rPr>
          <w:color w:val="auto"/>
          <w:lang w:eastAsia="es-MX"/>
        </w:rPr>
        <w:t xml:space="preserve"> derechos.</w:t>
      </w:r>
    </w:p>
    <w:p w:rsidR="00E0613E" w:rsidRPr="00B95B25" w:rsidRDefault="00260669" w:rsidP="00BE3EAB">
      <w:pPr>
        <w:spacing w:after="120" w:line="240" w:lineRule="auto"/>
        <w:rPr>
          <w:color w:val="auto"/>
        </w:rPr>
      </w:pPr>
      <w:r w:rsidRPr="00B95B25">
        <w:rPr>
          <w:color w:val="auto"/>
          <w:lang w:eastAsia="es-MX"/>
        </w:rPr>
        <w:t>Es por ello que desde nuestra organización</w:t>
      </w:r>
      <w:r w:rsidR="00D75254">
        <w:rPr>
          <w:color w:val="auto"/>
          <w:lang w:eastAsia="es-MX"/>
        </w:rPr>
        <w:t>,</w:t>
      </w:r>
      <w:r w:rsidRPr="00B95B25">
        <w:rPr>
          <w:color w:val="auto"/>
          <w:lang w:eastAsia="es-MX"/>
        </w:rPr>
        <w:t xml:space="preserve"> asumimos que más que </w:t>
      </w:r>
      <w:r w:rsidR="00F7603A" w:rsidRPr="00B95B25">
        <w:rPr>
          <w:color w:val="auto"/>
          <w:lang w:eastAsia="es-MX"/>
        </w:rPr>
        <w:t xml:space="preserve">innegable, es concluyente </w:t>
      </w:r>
      <w:r w:rsidRPr="00B95B25">
        <w:rPr>
          <w:color w:val="auto"/>
          <w:lang w:eastAsia="es-MX"/>
        </w:rPr>
        <w:t>la relación entre la reducción del riesgo de desastres</w:t>
      </w:r>
      <w:r w:rsidR="00186EB7">
        <w:rPr>
          <w:color w:val="auto"/>
          <w:lang w:eastAsia="es-MX"/>
        </w:rPr>
        <w:t xml:space="preserve"> </w:t>
      </w:r>
      <w:r w:rsidR="00186EB7" w:rsidRPr="00186EB7">
        <w:rPr>
          <w:i/>
          <w:color w:val="auto"/>
          <w:lang w:eastAsia="es-MX"/>
        </w:rPr>
        <w:t>(RRD)</w:t>
      </w:r>
      <w:r w:rsidRPr="00B95B25">
        <w:rPr>
          <w:color w:val="auto"/>
          <w:lang w:eastAsia="es-MX"/>
        </w:rPr>
        <w:t xml:space="preserve"> y la protección de la niñez y la juventud</w:t>
      </w:r>
      <w:r w:rsidR="00F56316" w:rsidRPr="00B95B25">
        <w:rPr>
          <w:color w:val="auto"/>
          <w:lang w:eastAsia="es-MX"/>
        </w:rPr>
        <w:t>,</w:t>
      </w:r>
      <w:r w:rsidRPr="00B95B25">
        <w:rPr>
          <w:color w:val="auto"/>
          <w:lang w:eastAsia="es-MX"/>
        </w:rPr>
        <w:t xml:space="preserve"> pues </w:t>
      </w:r>
      <w:r w:rsidR="00F56316" w:rsidRPr="00B95B25">
        <w:rPr>
          <w:color w:val="auto"/>
          <w:lang w:eastAsia="es-MX"/>
        </w:rPr>
        <w:t xml:space="preserve">ambos enfoques buscan garantizar el cumplimiento de los derechos, no solo desde una perspectiva de </w:t>
      </w:r>
      <w:r w:rsidR="00BB1587" w:rsidRPr="00B95B25">
        <w:rPr>
          <w:color w:val="auto"/>
          <w:lang w:eastAsia="es-MX"/>
        </w:rPr>
        <w:t>la respuesta</w:t>
      </w:r>
      <w:r w:rsidR="00D75254">
        <w:rPr>
          <w:color w:val="auto"/>
          <w:lang w:eastAsia="es-MX"/>
        </w:rPr>
        <w:t xml:space="preserve"> o la ayuda humanitaria</w:t>
      </w:r>
      <w:r w:rsidR="00BB1587" w:rsidRPr="00B95B25">
        <w:rPr>
          <w:color w:val="auto"/>
          <w:lang w:eastAsia="es-MX"/>
        </w:rPr>
        <w:t xml:space="preserve">, </w:t>
      </w:r>
      <w:r w:rsidR="00F56316" w:rsidRPr="00B95B25">
        <w:rPr>
          <w:color w:val="auto"/>
          <w:lang w:eastAsia="es-MX"/>
        </w:rPr>
        <w:t>donde se</w:t>
      </w:r>
      <w:r w:rsidR="00F56316" w:rsidRPr="00B95B25">
        <w:rPr>
          <w:color w:val="auto"/>
        </w:rPr>
        <w:t xml:space="preserve"> </w:t>
      </w:r>
      <w:r w:rsidR="00120AAA" w:rsidRPr="00B95B25">
        <w:rPr>
          <w:color w:val="auto"/>
        </w:rPr>
        <w:t xml:space="preserve">provea de las necesidades </w:t>
      </w:r>
      <w:r w:rsidR="00D75254">
        <w:rPr>
          <w:color w:val="auto"/>
        </w:rPr>
        <w:t>mínimas</w:t>
      </w:r>
      <w:r w:rsidR="00120AAA" w:rsidRPr="00B95B25">
        <w:rPr>
          <w:color w:val="auto"/>
        </w:rPr>
        <w:t xml:space="preserve"> y se </w:t>
      </w:r>
      <w:r w:rsidR="00F56316" w:rsidRPr="00B95B25">
        <w:rPr>
          <w:color w:val="auto"/>
        </w:rPr>
        <w:t>detenga o mitigue la violencia en cualquiera de sus formas, el tráfico o trata y la explotación</w:t>
      </w:r>
      <w:r w:rsidR="00F7603A" w:rsidRPr="00B95B25">
        <w:rPr>
          <w:color w:val="auto"/>
        </w:rPr>
        <w:t xml:space="preserve"> de niñas, niños y </w:t>
      </w:r>
      <w:r w:rsidR="00EB050D" w:rsidRPr="00B95B25">
        <w:rPr>
          <w:color w:val="auto"/>
        </w:rPr>
        <w:t>jóvenes</w:t>
      </w:r>
      <w:r w:rsidR="00F56316" w:rsidRPr="00B95B25">
        <w:rPr>
          <w:color w:val="auto"/>
        </w:rPr>
        <w:t xml:space="preserve">; sino </w:t>
      </w:r>
      <w:r w:rsidR="00120AAA" w:rsidRPr="00B95B25">
        <w:rPr>
          <w:color w:val="auto"/>
        </w:rPr>
        <w:t xml:space="preserve">también prevenir </w:t>
      </w:r>
      <w:r w:rsidR="00BB1587" w:rsidRPr="00B95B25">
        <w:rPr>
          <w:color w:val="auto"/>
        </w:rPr>
        <w:t xml:space="preserve">o evitar </w:t>
      </w:r>
      <w:r w:rsidR="00120AAA" w:rsidRPr="00B95B25">
        <w:rPr>
          <w:color w:val="auto"/>
        </w:rPr>
        <w:t>que</w:t>
      </w:r>
      <w:r w:rsidR="00F56316" w:rsidRPr="00B95B25">
        <w:rPr>
          <w:color w:val="auto"/>
        </w:rPr>
        <w:t xml:space="preserve"> ocurran</w:t>
      </w:r>
      <w:r w:rsidR="00120AAA" w:rsidRPr="00B95B25">
        <w:rPr>
          <w:color w:val="auto"/>
        </w:rPr>
        <w:t xml:space="preserve"> dichas situaciones</w:t>
      </w:r>
      <w:r w:rsidR="00F56316" w:rsidRPr="00B95B25">
        <w:rPr>
          <w:color w:val="auto"/>
        </w:rPr>
        <w:t xml:space="preserve"> por falta de acceso a medios </w:t>
      </w:r>
      <w:r w:rsidR="00120AAA" w:rsidRPr="00B95B25">
        <w:rPr>
          <w:color w:val="auto"/>
        </w:rPr>
        <w:t>de protección</w:t>
      </w:r>
      <w:r w:rsidR="00D75254">
        <w:rPr>
          <w:color w:val="auto"/>
        </w:rPr>
        <w:t xml:space="preserve">, de provea de servicios básicos </w:t>
      </w:r>
      <w:r w:rsidR="00F56316" w:rsidRPr="00B95B25">
        <w:rPr>
          <w:color w:val="auto"/>
        </w:rPr>
        <w:t xml:space="preserve">o </w:t>
      </w:r>
      <w:r w:rsidR="00120AAA" w:rsidRPr="00B95B25">
        <w:rPr>
          <w:color w:val="auto"/>
        </w:rPr>
        <w:t xml:space="preserve">para contar con </w:t>
      </w:r>
      <w:r w:rsidR="00F56316" w:rsidRPr="00B95B25">
        <w:rPr>
          <w:color w:val="auto"/>
        </w:rPr>
        <w:t>espacios de participación activa adecuados y permanentes.</w:t>
      </w:r>
    </w:p>
    <w:p w:rsidR="00F56316" w:rsidRPr="00B95B25" w:rsidRDefault="00F56316" w:rsidP="00BE3EAB">
      <w:pPr>
        <w:spacing w:after="120" w:line="240" w:lineRule="auto"/>
        <w:rPr>
          <w:color w:val="auto"/>
        </w:rPr>
      </w:pPr>
      <w:r w:rsidRPr="00B95B25">
        <w:rPr>
          <w:color w:val="auto"/>
        </w:rPr>
        <w:t>Desde RET</w:t>
      </w:r>
      <w:r w:rsidR="0058655F" w:rsidRPr="00B95B25">
        <w:rPr>
          <w:color w:val="auto"/>
        </w:rPr>
        <w:t>,</w:t>
      </w:r>
      <w:r w:rsidRPr="00B95B25">
        <w:rPr>
          <w:color w:val="auto"/>
        </w:rPr>
        <w:t xml:space="preserve"> </w:t>
      </w:r>
      <w:r w:rsidR="00CF6201" w:rsidRPr="00B95B25">
        <w:rPr>
          <w:color w:val="auto"/>
        </w:rPr>
        <w:t xml:space="preserve">siendo consecuentes con nuestra misión </w:t>
      </w:r>
      <w:r w:rsidRPr="00B95B25">
        <w:rPr>
          <w:color w:val="auto"/>
        </w:rPr>
        <w:t>compartimos plenamente</w:t>
      </w:r>
      <w:r w:rsidR="00186EB7">
        <w:rPr>
          <w:color w:val="auto"/>
        </w:rPr>
        <w:t xml:space="preserve"> que, </w:t>
      </w:r>
      <w:r w:rsidRPr="00B95B25">
        <w:rPr>
          <w:color w:val="auto"/>
        </w:rPr>
        <w:t>una estrategia efectiva para la protección de la niñe</w:t>
      </w:r>
      <w:r w:rsidR="00D75254">
        <w:rPr>
          <w:color w:val="auto"/>
        </w:rPr>
        <w:t>z y la juventud es la educación.</w:t>
      </w:r>
      <w:r w:rsidRPr="00B95B25">
        <w:rPr>
          <w:color w:val="auto"/>
        </w:rPr>
        <w:t xml:space="preserve"> </w:t>
      </w:r>
      <w:r w:rsidR="00D75254" w:rsidRPr="00B95B25">
        <w:rPr>
          <w:color w:val="auto"/>
        </w:rPr>
        <w:t>Pues</w:t>
      </w:r>
      <w:r w:rsidRPr="00B95B25">
        <w:rPr>
          <w:color w:val="auto"/>
        </w:rPr>
        <w:t xml:space="preserve"> a través de la educación formal o no formal se puede proteger física, psicológica y cognitivamente </w:t>
      </w:r>
      <w:r w:rsidR="0058655F" w:rsidRPr="00B95B25">
        <w:rPr>
          <w:color w:val="auto"/>
        </w:rPr>
        <w:t>a niños, niñas y jóvenes</w:t>
      </w:r>
      <w:r w:rsidR="00D75254">
        <w:rPr>
          <w:color w:val="auto"/>
        </w:rPr>
        <w:t>,</w:t>
      </w:r>
      <w:r w:rsidRPr="00B95B25">
        <w:rPr>
          <w:color w:val="auto"/>
        </w:rPr>
        <w:t xml:space="preserve"> </w:t>
      </w:r>
      <w:r w:rsidR="00D75254">
        <w:rPr>
          <w:color w:val="auto"/>
        </w:rPr>
        <w:t xml:space="preserve">facilitando </w:t>
      </w:r>
      <w:r w:rsidRPr="00B95B25">
        <w:rPr>
          <w:color w:val="auto"/>
        </w:rPr>
        <w:t>desde nuestras intervenciones</w:t>
      </w:r>
      <w:r w:rsidR="0058655F" w:rsidRPr="00B95B25">
        <w:rPr>
          <w:color w:val="auto"/>
        </w:rPr>
        <w:t>,</w:t>
      </w:r>
      <w:r w:rsidR="00D75254">
        <w:rPr>
          <w:color w:val="auto"/>
        </w:rPr>
        <w:t xml:space="preserve"> espacios seguros;</w:t>
      </w:r>
      <w:r w:rsidRPr="00B95B25">
        <w:rPr>
          <w:color w:val="auto"/>
        </w:rPr>
        <w:t xml:space="preserve"> donde se</w:t>
      </w:r>
      <w:r w:rsidR="00186EB7">
        <w:rPr>
          <w:color w:val="auto"/>
        </w:rPr>
        <w:t xml:space="preserve"> establecen</w:t>
      </w:r>
      <w:r w:rsidRPr="00B95B25">
        <w:rPr>
          <w:color w:val="auto"/>
        </w:rPr>
        <w:t xml:space="preserve"> relaciones y acciones que proporcionan estructura para el desarrollo de las habilidades </w:t>
      </w:r>
      <w:r w:rsidR="00CF6201" w:rsidRPr="00B95B25">
        <w:rPr>
          <w:color w:val="auto"/>
        </w:rPr>
        <w:t xml:space="preserve">para la vida </w:t>
      </w:r>
      <w:r w:rsidRPr="00B95B25">
        <w:rPr>
          <w:color w:val="auto"/>
        </w:rPr>
        <w:t>y la creación de un entorno afectivo</w:t>
      </w:r>
      <w:r w:rsidR="00CF6201" w:rsidRPr="00B95B25">
        <w:rPr>
          <w:color w:val="auto"/>
        </w:rPr>
        <w:t xml:space="preserve"> y social </w:t>
      </w:r>
      <w:r w:rsidRPr="00B95B25">
        <w:rPr>
          <w:color w:val="auto"/>
        </w:rPr>
        <w:t xml:space="preserve">favorable </w:t>
      </w:r>
      <w:r w:rsidR="00186EB7">
        <w:rPr>
          <w:color w:val="auto"/>
        </w:rPr>
        <w:t xml:space="preserve">para aquellos jóvenes </w:t>
      </w:r>
      <w:r w:rsidRPr="00B95B25">
        <w:rPr>
          <w:color w:val="auto"/>
        </w:rPr>
        <w:t xml:space="preserve">en situación de riesgo, o restableciendo </w:t>
      </w:r>
      <w:r w:rsidR="00BB1587" w:rsidRPr="00B95B25">
        <w:rPr>
          <w:color w:val="auto"/>
        </w:rPr>
        <w:t>las condiciones y precepción</w:t>
      </w:r>
      <w:r w:rsidR="00CF6201" w:rsidRPr="00B95B25">
        <w:rPr>
          <w:color w:val="auto"/>
        </w:rPr>
        <w:t xml:space="preserve"> de seguridad </w:t>
      </w:r>
      <w:r w:rsidRPr="00B95B25">
        <w:rPr>
          <w:color w:val="auto"/>
        </w:rPr>
        <w:t xml:space="preserve">en aquellos que han sido afectados por una emergencia o desastre. </w:t>
      </w:r>
    </w:p>
    <w:p w:rsidR="00F7603A" w:rsidRPr="00B95B25" w:rsidRDefault="0058655F" w:rsidP="00BE3EAB">
      <w:pPr>
        <w:spacing w:after="120" w:line="240" w:lineRule="auto"/>
        <w:rPr>
          <w:color w:val="auto"/>
        </w:rPr>
      </w:pPr>
      <w:r w:rsidRPr="00B95B25">
        <w:rPr>
          <w:color w:val="auto"/>
        </w:rPr>
        <w:t>A través de nuestros proyectos</w:t>
      </w:r>
      <w:r w:rsidR="00186EB7">
        <w:rPr>
          <w:color w:val="auto"/>
        </w:rPr>
        <w:t>,</w:t>
      </w:r>
      <w:r w:rsidRPr="00B95B25">
        <w:rPr>
          <w:color w:val="auto"/>
        </w:rPr>
        <w:t xml:space="preserve"> hemos impulsado procesos de reducción del riesgo de desastres como un elemento primordial en la protección de la juventud, reconociendo siempre el rol fundamental de la educación, abogando por la inclusión de las necesidades de la juventud, sobre todo de aquellos</w:t>
      </w:r>
      <w:r w:rsidR="00E1593E">
        <w:rPr>
          <w:color w:val="auto"/>
        </w:rPr>
        <w:t xml:space="preserve"> que</w:t>
      </w:r>
      <w:r w:rsidR="00120AAA" w:rsidRPr="00B95B25">
        <w:rPr>
          <w:color w:val="auto"/>
        </w:rPr>
        <w:t xml:space="preserve"> </w:t>
      </w:r>
      <w:r w:rsidRPr="00B95B25">
        <w:rPr>
          <w:color w:val="auto"/>
        </w:rPr>
        <w:t xml:space="preserve">además de ser jóvenes tienen carencias económicas, </w:t>
      </w:r>
      <w:r w:rsidR="00F7603A" w:rsidRPr="00B95B25">
        <w:rPr>
          <w:color w:val="auto"/>
        </w:rPr>
        <w:t>poseen</w:t>
      </w:r>
      <w:r w:rsidRPr="00B95B25">
        <w:rPr>
          <w:color w:val="auto"/>
        </w:rPr>
        <w:t xml:space="preserve"> alguna discapacidad o pertenecen </w:t>
      </w:r>
      <w:r w:rsidR="00120AAA" w:rsidRPr="00B95B25">
        <w:rPr>
          <w:color w:val="auto"/>
        </w:rPr>
        <w:t>a</w:t>
      </w:r>
      <w:r w:rsidRPr="00B95B25">
        <w:rPr>
          <w:color w:val="auto"/>
        </w:rPr>
        <w:t xml:space="preserve"> grupos étnicos o religiosos excluidos</w:t>
      </w:r>
      <w:r w:rsidR="000A154E">
        <w:rPr>
          <w:color w:val="auto"/>
        </w:rPr>
        <w:t xml:space="preserve">. </w:t>
      </w:r>
      <w:r w:rsidR="00E1593E">
        <w:rPr>
          <w:color w:val="auto"/>
        </w:rPr>
        <w:t>Dichos procesos han</w:t>
      </w:r>
      <w:r w:rsidR="00F7603A" w:rsidRPr="00B95B25">
        <w:rPr>
          <w:color w:val="auto"/>
        </w:rPr>
        <w:t xml:space="preserve"> estado </w:t>
      </w:r>
      <w:r w:rsidR="00E1593E">
        <w:rPr>
          <w:color w:val="auto"/>
        </w:rPr>
        <w:t>alineado</w:t>
      </w:r>
      <w:r w:rsidR="00531673" w:rsidRPr="00B95B25">
        <w:rPr>
          <w:color w:val="auto"/>
        </w:rPr>
        <w:t>s</w:t>
      </w:r>
      <w:r w:rsidR="00F7603A" w:rsidRPr="00B95B25">
        <w:rPr>
          <w:color w:val="auto"/>
        </w:rPr>
        <w:t xml:space="preserve"> con las necesidades identificadas en la región </w:t>
      </w:r>
      <w:r w:rsidR="00E1593E">
        <w:rPr>
          <w:color w:val="auto"/>
        </w:rPr>
        <w:t>los cuales</w:t>
      </w:r>
      <w:r w:rsidR="00CE6319" w:rsidRPr="00B95B25">
        <w:rPr>
          <w:color w:val="auto"/>
        </w:rPr>
        <w:t xml:space="preserve"> </w:t>
      </w:r>
      <w:r w:rsidR="000A154E">
        <w:rPr>
          <w:color w:val="auto"/>
        </w:rPr>
        <w:t>se han</w:t>
      </w:r>
      <w:r w:rsidR="00CE6319" w:rsidRPr="00B95B25">
        <w:rPr>
          <w:color w:val="auto"/>
        </w:rPr>
        <w:t xml:space="preserve"> desarrollado </w:t>
      </w:r>
      <w:r w:rsidR="00BB1587" w:rsidRPr="00B95B25">
        <w:rPr>
          <w:color w:val="auto"/>
        </w:rPr>
        <w:t xml:space="preserve">desde la organización </w:t>
      </w:r>
      <w:r w:rsidR="00B95B25" w:rsidRPr="00B95B25">
        <w:rPr>
          <w:color w:val="auto"/>
        </w:rPr>
        <w:t>y en</w:t>
      </w:r>
      <w:r w:rsidR="00BB1587" w:rsidRPr="00B95B25">
        <w:rPr>
          <w:color w:val="auto"/>
        </w:rPr>
        <w:t xml:space="preserve"> forma conjunta con distintos socios</w:t>
      </w:r>
      <w:r w:rsidR="00F0477C">
        <w:rPr>
          <w:color w:val="auto"/>
        </w:rPr>
        <w:t>,</w:t>
      </w:r>
      <w:r w:rsidR="00BB1587" w:rsidRPr="00B95B25">
        <w:rPr>
          <w:color w:val="auto"/>
        </w:rPr>
        <w:t xml:space="preserve"> </w:t>
      </w:r>
      <w:r w:rsidR="00F0477C">
        <w:rPr>
          <w:color w:val="auto"/>
        </w:rPr>
        <w:t xml:space="preserve">a través de distintas estrategias y herramientas </w:t>
      </w:r>
      <w:r w:rsidR="00CE6319" w:rsidRPr="00B95B25">
        <w:rPr>
          <w:color w:val="auto"/>
        </w:rPr>
        <w:t>para:</w:t>
      </w:r>
    </w:p>
    <w:p w:rsidR="00B95B25" w:rsidRPr="00B95B25" w:rsidRDefault="00531673" w:rsidP="00BE3EAB">
      <w:pPr>
        <w:pStyle w:val="Prrafodelista"/>
        <w:numPr>
          <w:ilvl w:val="0"/>
          <w:numId w:val="5"/>
        </w:numPr>
        <w:spacing w:after="120" w:line="240" w:lineRule="auto"/>
        <w:jc w:val="both"/>
        <w:rPr>
          <w:rFonts w:asciiTheme="minorHAnsi" w:hAnsiTheme="minorHAnsi"/>
          <w:i/>
        </w:rPr>
      </w:pPr>
      <w:r w:rsidRPr="00B95B25">
        <w:rPr>
          <w:rFonts w:asciiTheme="minorHAnsi" w:hAnsiTheme="minorHAnsi"/>
        </w:rPr>
        <w:t xml:space="preserve">La abogacía </w:t>
      </w:r>
      <w:r w:rsidR="00186EB7">
        <w:rPr>
          <w:rFonts w:asciiTheme="minorHAnsi" w:hAnsiTheme="minorHAnsi"/>
        </w:rPr>
        <w:t>para</w:t>
      </w:r>
      <w:r w:rsidRPr="00B95B25">
        <w:rPr>
          <w:rFonts w:asciiTheme="minorHAnsi" w:hAnsiTheme="minorHAnsi"/>
        </w:rPr>
        <w:t xml:space="preserve"> la incorporación de un enfoque de derechos centrado en la de niñez y juventud en el desarrollo de políticas públicas que contribuyan con la protección de NNAJ en los procesos de gestión del riesgo, para lo cual se generó</w:t>
      </w:r>
      <w:r w:rsidR="00BB1587" w:rsidRPr="00B95B25">
        <w:rPr>
          <w:rFonts w:asciiTheme="minorHAnsi" w:hAnsiTheme="minorHAnsi"/>
        </w:rPr>
        <w:t xml:space="preserve"> conjuntamente con </w:t>
      </w:r>
      <w:r w:rsidR="00BB1587" w:rsidRPr="003231A1">
        <w:rPr>
          <w:rFonts w:asciiTheme="minorHAnsi" w:hAnsiTheme="minorHAnsi"/>
          <w:i/>
        </w:rPr>
        <w:t>UNICEF</w:t>
      </w:r>
      <w:r w:rsidRPr="00B95B25">
        <w:rPr>
          <w:rFonts w:asciiTheme="minorHAnsi" w:hAnsiTheme="minorHAnsi"/>
        </w:rPr>
        <w:t xml:space="preserve"> la herramienta </w:t>
      </w:r>
      <w:r w:rsidRPr="00B95B25">
        <w:rPr>
          <w:rFonts w:asciiTheme="minorHAnsi" w:hAnsiTheme="minorHAnsi"/>
          <w:b/>
          <w:i/>
        </w:rPr>
        <w:t>“Acciones para la resiliencia de la niñez y la juventud/Guía para gobiernos”</w:t>
      </w:r>
      <w:r w:rsidRPr="00B95B25">
        <w:rPr>
          <w:rFonts w:asciiTheme="minorHAnsi" w:hAnsiTheme="minorHAnsi"/>
        </w:rPr>
        <w:t xml:space="preserve">, además de iniciar experiencias de implementación a nivel local de las recomendaciones de </w:t>
      </w:r>
      <w:r w:rsidR="00186EB7">
        <w:rPr>
          <w:rFonts w:asciiTheme="minorHAnsi" w:hAnsiTheme="minorHAnsi"/>
        </w:rPr>
        <w:t>esta</w:t>
      </w:r>
      <w:r w:rsidRPr="00B95B25">
        <w:rPr>
          <w:rFonts w:asciiTheme="minorHAnsi" w:hAnsiTheme="minorHAnsi"/>
        </w:rPr>
        <w:t xml:space="preserve"> guía en planes </w:t>
      </w:r>
      <w:r w:rsidR="00BB1587" w:rsidRPr="00B95B25">
        <w:rPr>
          <w:rFonts w:asciiTheme="minorHAnsi" w:hAnsiTheme="minorHAnsi"/>
        </w:rPr>
        <w:t>de gestión municipal</w:t>
      </w:r>
      <w:r w:rsidRPr="00B95B25">
        <w:rPr>
          <w:rFonts w:asciiTheme="minorHAnsi" w:hAnsiTheme="minorHAnsi"/>
        </w:rPr>
        <w:t>.</w:t>
      </w:r>
      <w:r w:rsidR="00BB1587" w:rsidRPr="00B95B25">
        <w:rPr>
          <w:rFonts w:asciiTheme="minorHAnsi" w:hAnsiTheme="minorHAnsi"/>
        </w:rPr>
        <w:t xml:space="preserve"> Así </w:t>
      </w:r>
      <w:r w:rsidR="00B95B25" w:rsidRPr="00B95B25">
        <w:rPr>
          <w:rFonts w:asciiTheme="minorHAnsi" w:hAnsiTheme="minorHAnsi"/>
        </w:rPr>
        <w:t>como para</w:t>
      </w:r>
      <w:r w:rsidR="00BB1587" w:rsidRPr="00B95B25">
        <w:rPr>
          <w:rFonts w:asciiTheme="minorHAnsi" w:hAnsiTheme="minorHAnsi"/>
        </w:rPr>
        <w:t xml:space="preserve"> la incidencia en la actuación de funcionarios públicos </w:t>
      </w:r>
      <w:r w:rsidR="00B95B25" w:rsidRPr="00B95B25">
        <w:rPr>
          <w:rFonts w:asciiTheme="minorHAnsi" w:hAnsiTheme="minorHAnsi"/>
        </w:rPr>
        <w:t xml:space="preserve">para lo cual se encuentran en desarrollo conjuntamente con el </w:t>
      </w:r>
      <w:r w:rsidR="003231A1">
        <w:rPr>
          <w:rFonts w:asciiTheme="minorHAnsi" w:hAnsiTheme="minorHAnsi"/>
        </w:rPr>
        <w:t xml:space="preserve">IIN </w:t>
      </w:r>
      <w:r w:rsidR="00B95B25" w:rsidRPr="00B95B25">
        <w:rPr>
          <w:rFonts w:asciiTheme="minorHAnsi" w:hAnsiTheme="minorHAnsi"/>
        </w:rPr>
        <w:t>de la OEA</w:t>
      </w:r>
      <w:r w:rsidR="003231A1" w:rsidRPr="00E1593E">
        <w:rPr>
          <w:rStyle w:val="Refdenotaalpie"/>
          <w:rFonts w:asciiTheme="minorHAnsi" w:hAnsiTheme="minorHAnsi"/>
          <w:b/>
        </w:rPr>
        <w:footnoteReference w:id="1"/>
      </w:r>
      <w:r w:rsidR="00186EB7">
        <w:rPr>
          <w:rFonts w:asciiTheme="minorHAnsi" w:hAnsiTheme="minorHAnsi"/>
        </w:rPr>
        <w:t xml:space="preserve"> </w:t>
      </w:r>
      <w:r w:rsidR="00B95B25" w:rsidRPr="00B95B25">
        <w:rPr>
          <w:rFonts w:asciiTheme="minorHAnsi" w:hAnsiTheme="minorHAnsi"/>
        </w:rPr>
        <w:t xml:space="preserve">la guía de </w:t>
      </w:r>
      <w:r w:rsidR="00B95B25" w:rsidRPr="00B95B25">
        <w:rPr>
          <w:rFonts w:asciiTheme="minorHAnsi" w:hAnsiTheme="minorHAnsi"/>
          <w:b/>
        </w:rPr>
        <w:t>“</w:t>
      </w:r>
      <w:r w:rsidR="00B95B25" w:rsidRPr="00B95B25">
        <w:rPr>
          <w:rFonts w:asciiTheme="minorHAnsi" w:hAnsiTheme="minorHAnsi"/>
          <w:b/>
          <w:i/>
        </w:rPr>
        <w:t>Gestión y coordinación: Instrumentos de actuación para funcionarios públicos”</w:t>
      </w:r>
      <w:r w:rsidR="00B95B25" w:rsidRPr="00B95B25">
        <w:rPr>
          <w:rFonts w:asciiTheme="minorHAnsi" w:hAnsiTheme="minorHAnsi"/>
        </w:rPr>
        <w:t xml:space="preserve"> y el </w:t>
      </w:r>
      <w:r w:rsidR="00B95B25" w:rsidRPr="00B95B25">
        <w:rPr>
          <w:rFonts w:asciiTheme="minorHAnsi" w:hAnsiTheme="minorHAnsi"/>
          <w:b/>
        </w:rPr>
        <w:t>“</w:t>
      </w:r>
      <w:r w:rsidR="00B95B25" w:rsidRPr="00B95B25">
        <w:rPr>
          <w:rFonts w:asciiTheme="minorHAnsi" w:hAnsiTheme="minorHAnsi"/>
          <w:b/>
          <w:i/>
        </w:rPr>
        <w:t>Manual operativo para la protección integral NNA en situaciones de desastres y/o emergencias”</w:t>
      </w:r>
      <w:r w:rsidR="00B95B25" w:rsidRPr="00B95B25">
        <w:rPr>
          <w:rFonts w:asciiTheme="minorHAnsi" w:hAnsiTheme="minorHAnsi"/>
          <w:i/>
        </w:rPr>
        <w:t>.</w:t>
      </w:r>
    </w:p>
    <w:p w:rsidR="00886AD8" w:rsidRDefault="00531673" w:rsidP="00BE3EAB">
      <w:pPr>
        <w:pStyle w:val="Prrafodelista"/>
        <w:numPr>
          <w:ilvl w:val="0"/>
          <w:numId w:val="5"/>
        </w:numPr>
        <w:spacing w:after="120" w:line="240" w:lineRule="auto"/>
        <w:jc w:val="both"/>
        <w:rPr>
          <w:rFonts w:asciiTheme="minorHAnsi" w:hAnsiTheme="minorHAnsi"/>
        </w:rPr>
      </w:pPr>
      <w:r w:rsidRPr="00B95B25">
        <w:rPr>
          <w:rFonts w:asciiTheme="minorHAnsi" w:hAnsiTheme="minorHAnsi"/>
        </w:rPr>
        <w:lastRenderedPageBreak/>
        <w:t xml:space="preserve">El apoyo a la recolección, sistematización y análisis de información sobre riesgos focalizado hacia la juventud para su uso por parte de las comunidades, los cooperantes y los tomadores de decisiones, mediante la </w:t>
      </w:r>
      <w:r w:rsidR="00BB1587" w:rsidRPr="00B95B25">
        <w:rPr>
          <w:rFonts w:asciiTheme="minorHAnsi" w:hAnsiTheme="minorHAnsi"/>
        </w:rPr>
        <w:t>aplicación</w:t>
      </w:r>
      <w:r w:rsidRPr="00B95B25">
        <w:rPr>
          <w:rFonts w:asciiTheme="minorHAnsi" w:hAnsiTheme="minorHAnsi"/>
        </w:rPr>
        <w:t xml:space="preserve"> piloto del </w:t>
      </w:r>
      <w:r w:rsidR="00BB1587" w:rsidRPr="00B95B25">
        <w:rPr>
          <w:rFonts w:asciiTheme="minorHAnsi" w:hAnsiTheme="minorHAnsi"/>
        </w:rPr>
        <w:t>I</w:t>
      </w:r>
      <w:r w:rsidRPr="00B95B25">
        <w:rPr>
          <w:rFonts w:asciiTheme="minorHAnsi" w:hAnsiTheme="minorHAnsi"/>
        </w:rPr>
        <w:t xml:space="preserve">nstrumento de recolección de datos para el establecimiento del </w:t>
      </w:r>
      <w:r w:rsidR="00BB1587" w:rsidRPr="00B95B25">
        <w:rPr>
          <w:rFonts w:asciiTheme="minorHAnsi" w:hAnsiTheme="minorHAnsi"/>
          <w:b/>
          <w:i/>
        </w:rPr>
        <w:t>“Í</w:t>
      </w:r>
      <w:r w:rsidRPr="00B95B25">
        <w:rPr>
          <w:rFonts w:asciiTheme="minorHAnsi" w:hAnsiTheme="minorHAnsi"/>
          <w:b/>
          <w:i/>
        </w:rPr>
        <w:t>ndice comunitario de seguridad</w:t>
      </w:r>
      <w:r w:rsidR="00B95B25" w:rsidRPr="00B95B25">
        <w:rPr>
          <w:rFonts w:asciiTheme="minorHAnsi" w:hAnsiTheme="minorHAnsi"/>
          <w:b/>
          <w:i/>
        </w:rPr>
        <w:t xml:space="preserve"> y </w:t>
      </w:r>
      <w:r w:rsidR="00186EB7" w:rsidRPr="00B95B25">
        <w:rPr>
          <w:rFonts w:asciiTheme="minorHAnsi" w:hAnsiTheme="minorHAnsi"/>
          <w:b/>
          <w:i/>
        </w:rPr>
        <w:t>protección</w:t>
      </w:r>
      <w:r w:rsidRPr="00B95B25">
        <w:rPr>
          <w:rFonts w:asciiTheme="minorHAnsi" w:hAnsiTheme="minorHAnsi"/>
          <w:b/>
          <w:i/>
        </w:rPr>
        <w:t xml:space="preserve"> de la niñez y la juventud</w:t>
      </w:r>
      <w:r w:rsidR="00BB1587" w:rsidRPr="00B95B25">
        <w:rPr>
          <w:rFonts w:asciiTheme="minorHAnsi" w:hAnsiTheme="minorHAnsi"/>
          <w:b/>
          <w:i/>
        </w:rPr>
        <w:t>”</w:t>
      </w:r>
      <w:r w:rsidR="00B95B25" w:rsidRPr="00B95B25">
        <w:rPr>
          <w:rFonts w:asciiTheme="minorHAnsi" w:hAnsiTheme="minorHAnsi"/>
          <w:b/>
        </w:rPr>
        <w:t xml:space="preserve"> </w:t>
      </w:r>
      <w:r w:rsidR="00B95B25" w:rsidRPr="00B95B25">
        <w:rPr>
          <w:rFonts w:asciiTheme="minorHAnsi" w:hAnsiTheme="minorHAnsi"/>
        </w:rPr>
        <w:t>.</w:t>
      </w:r>
    </w:p>
    <w:p w:rsidR="00186EB7" w:rsidRPr="004E32CD" w:rsidRDefault="00BB1587" w:rsidP="00BE3EAB">
      <w:pPr>
        <w:pStyle w:val="Prrafodelista"/>
        <w:numPr>
          <w:ilvl w:val="0"/>
          <w:numId w:val="5"/>
        </w:numPr>
        <w:spacing w:after="120" w:line="240" w:lineRule="auto"/>
        <w:jc w:val="both"/>
        <w:rPr>
          <w:rFonts w:asciiTheme="minorHAnsi" w:hAnsiTheme="minorHAnsi"/>
        </w:rPr>
      </w:pPr>
      <w:r w:rsidRPr="00886AD8">
        <w:rPr>
          <w:rFonts w:asciiTheme="minorHAnsi" w:hAnsiTheme="minorHAnsi"/>
        </w:rPr>
        <w:t xml:space="preserve">Promoción de la participación activa de jóvenes como agentes de cambio a través de una metodología desarrollada denominada de </w:t>
      </w:r>
      <w:r w:rsidRPr="00886AD8">
        <w:rPr>
          <w:rFonts w:asciiTheme="minorHAnsi" w:hAnsiTheme="minorHAnsi"/>
          <w:b/>
          <w:i/>
        </w:rPr>
        <w:t>“Jornadas lúdico pedagógicas para el empoderamiento de la niñez y la juventud en la RRD”</w:t>
      </w:r>
      <w:r w:rsidRPr="00886AD8">
        <w:rPr>
          <w:rFonts w:asciiTheme="minorHAnsi" w:hAnsiTheme="minorHAnsi"/>
        </w:rPr>
        <w:t xml:space="preserve"> dirigidas a empoderar a NNAJ bajo un enfoque de derechos, como actores fundamentales de la construcción de entorno sociales y físicos seguros</w:t>
      </w:r>
      <w:r w:rsidR="00B95B25" w:rsidRPr="00886AD8">
        <w:rPr>
          <w:rFonts w:asciiTheme="minorHAnsi" w:hAnsiTheme="minorHAnsi"/>
        </w:rPr>
        <w:t xml:space="preserve">, </w:t>
      </w:r>
      <w:r w:rsidR="00B95B25" w:rsidRPr="003231A1">
        <w:rPr>
          <w:rFonts w:asciiTheme="minorHAnsi" w:hAnsiTheme="minorHAnsi"/>
          <w:lang w:eastAsia="es-MX"/>
        </w:rPr>
        <w:t xml:space="preserve">fortaleciendo sus capacidades, </w:t>
      </w:r>
      <w:r w:rsidR="00186EB7" w:rsidRPr="003231A1">
        <w:rPr>
          <w:rFonts w:asciiTheme="minorHAnsi" w:hAnsiTheme="minorHAnsi"/>
          <w:lang w:eastAsia="es-MX"/>
        </w:rPr>
        <w:t>su</w:t>
      </w:r>
      <w:r w:rsidR="00B95B25" w:rsidRPr="003231A1">
        <w:rPr>
          <w:rFonts w:asciiTheme="minorHAnsi" w:hAnsiTheme="minorHAnsi"/>
          <w:lang w:eastAsia="es-MX"/>
        </w:rPr>
        <w:t xml:space="preserve"> confianza, </w:t>
      </w:r>
      <w:r w:rsidR="00186EB7" w:rsidRPr="003231A1">
        <w:rPr>
          <w:rFonts w:asciiTheme="minorHAnsi" w:hAnsiTheme="minorHAnsi"/>
          <w:lang w:eastAsia="es-MX"/>
        </w:rPr>
        <w:t xml:space="preserve">visión y </w:t>
      </w:r>
      <w:r w:rsidR="00B95B25" w:rsidRPr="003231A1">
        <w:rPr>
          <w:rFonts w:asciiTheme="minorHAnsi" w:hAnsiTheme="minorHAnsi"/>
          <w:lang w:eastAsia="es-MX"/>
        </w:rPr>
        <w:t xml:space="preserve">protagonismo en </w:t>
      </w:r>
      <w:r w:rsidR="00186EB7" w:rsidRPr="003231A1">
        <w:rPr>
          <w:rFonts w:asciiTheme="minorHAnsi" w:hAnsiTheme="minorHAnsi"/>
          <w:lang w:eastAsia="es-MX"/>
        </w:rPr>
        <w:t>sus</w:t>
      </w:r>
      <w:r w:rsidR="00B95B25" w:rsidRPr="003231A1">
        <w:rPr>
          <w:rFonts w:asciiTheme="minorHAnsi" w:hAnsiTheme="minorHAnsi"/>
          <w:lang w:eastAsia="es-MX"/>
        </w:rPr>
        <w:t xml:space="preserve"> contextos de desa</w:t>
      </w:r>
      <w:r w:rsidR="00186EB7" w:rsidRPr="003231A1">
        <w:rPr>
          <w:rFonts w:asciiTheme="minorHAnsi" w:hAnsiTheme="minorHAnsi"/>
          <w:lang w:eastAsia="es-MX"/>
        </w:rPr>
        <w:t>rrollo local</w:t>
      </w:r>
      <w:r w:rsidR="003231A1" w:rsidRPr="003231A1">
        <w:rPr>
          <w:rFonts w:asciiTheme="minorHAnsi" w:hAnsiTheme="minorHAnsi"/>
        </w:rPr>
        <w:t xml:space="preserve"> donde participaron y ejercieron acciones directas sobre sus localidades aproximadamente 300 NNAJ</w:t>
      </w:r>
      <w:r w:rsidR="00186EB7" w:rsidRPr="00886AD8">
        <w:rPr>
          <w:rFonts w:asciiTheme="minorHAnsi" w:hAnsiTheme="minorHAnsi"/>
          <w:lang w:eastAsia="es-MX"/>
        </w:rPr>
        <w:t>. Dicha metodología ha sido adoptada como parte de</w:t>
      </w:r>
      <w:r w:rsidR="00886AD8" w:rsidRPr="00886AD8">
        <w:rPr>
          <w:rFonts w:asciiTheme="minorHAnsi" w:hAnsiTheme="minorHAnsi"/>
          <w:lang w:eastAsia="es-MX"/>
        </w:rPr>
        <w:t xml:space="preserve"> </w:t>
      </w:r>
      <w:r w:rsidR="00186EB7" w:rsidRPr="00886AD8">
        <w:rPr>
          <w:rFonts w:asciiTheme="minorHAnsi" w:hAnsiTheme="minorHAnsi"/>
          <w:lang w:eastAsia="es-MX"/>
        </w:rPr>
        <w:t>la</w:t>
      </w:r>
      <w:r w:rsidR="00886AD8" w:rsidRPr="00886AD8">
        <w:rPr>
          <w:rFonts w:asciiTheme="minorHAnsi" w:hAnsiTheme="minorHAnsi"/>
          <w:lang w:eastAsia="es-MX"/>
        </w:rPr>
        <w:t>s acciones para el “</w:t>
      </w:r>
      <w:r w:rsidR="00886AD8" w:rsidRPr="00886AD8">
        <w:rPr>
          <w:rFonts w:asciiTheme="minorHAnsi" w:hAnsiTheme="minorHAnsi"/>
          <w:b/>
          <w:i/>
          <w:lang w:eastAsia="es-MX"/>
        </w:rPr>
        <w:t xml:space="preserve">Movimiento: </w:t>
      </w:r>
      <w:r w:rsidR="00186EB7" w:rsidRPr="00886AD8">
        <w:rPr>
          <w:rFonts w:asciiTheme="minorHAnsi" w:hAnsiTheme="minorHAnsi"/>
          <w:b/>
          <w:i/>
          <w:lang w:eastAsia="es-MX"/>
        </w:rPr>
        <w:t xml:space="preserve">Voces de la niñez y la </w:t>
      </w:r>
      <w:r w:rsidR="00886AD8" w:rsidRPr="00886AD8">
        <w:rPr>
          <w:rFonts w:asciiTheme="minorHAnsi" w:hAnsiTheme="minorHAnsi"/>
          <w:b/>
          <w:i/>
          <w:lang w:eastAsia="es-MX"/>
        </w:rPr>
        <w:t>Juventud</w:t>
      </w:r>
      <w:r w:rsidR="00186EB7" w:rsidRPr="00886AD8">
        <w:rPr>
          <w:rFonts w:asciiTheme="minorHAnsi" w:hAnsiTheme="minorHAnsi"/>
          <w:b/>
          <w:i/>
          <w:lang w:eastAsia="es-MX"/>
        </w:rPr>
        <w:t xml:space="preserve"> para la reducción del riesgo e</w:t>
      </w:r>
      <w:r w:rsidR="00886AD8" w:rsidRPr="00886AD8">
        <w:rPr>
          <w:rFonts w:asciiTheme="minorHAnsi" w:hAnsiTheme="minorHAnsi"/>
          <w:b/>
          <w:i/>
          <w:lang w:eastAsia="es-MX"/>
        </w:rPr>
        <w:t>n</w:t>
      </w:r>
      <w:r w:rsidR="00186EB7" w:rsidRPr="00886AD8">
        <w:rPr>
          <w:rFonts w:asciiTheme="minorHAnsi" w:hAnsiTheme="minorHAnsi"/>
          <w:b/>
          <w:i/>
          <w:lang w:eastAsia="es-MX"/>
        </w:rPr>
        <w:t xml:space="preserve"> </w:t>
      </w:r>
      <w:r w:rsidR="00886AD8" w:rsidRPr="00886AD8">
        <w:rPr>
          <w:rFonts w:asciiTheme="minorHAnsi" w:hAnsiTheme="minorHAnsi"/>
          <w:b/>
          <w:i/>
          <w:lang w:eastAsia="es-MX"/>
        </w:rPr>
        <w:t>Latinoamérica</w:t>
      </w:r>
      <w:r w:rsidR="00186EB7" w:rsidRPr="00886AD8">
        <w:rPr>
          <w:rFonts w:asciiTheme="minorHAnsi" w:hAnsiTheme="minorHAnsi"/>
          <w:b/>
          <w:i/>
          <w:lang w:eastAsia="es-MX"/>
        </w:rPr>
        <w:t xml:space="preserve"> y el Caribe”</w:t>
      </w:r>
      <w:r w:rsidR="00186EB7" w:rsidRPr="00886AD8">
        <w:rPr>
          <w:rFonts w:asciiTheme="minorHAnsi" w:hAnsiTheme="minorHAnsi"/>
          <w:lang w:eastAsia="es-MX"/>
        </w:rPr>
        <w:t xml:space="preserve"> impulsado por </w:t>
      </w:r>
      <w:r w:rsidR="00186EB7" w:rsidRPr="003231A1">
        <w:rPr>
          <w:rFonts w:asciiTheme="minorHAnsi" w:hAnsiTheme="minorHAnsi"/>
          <w:i/>
          <w:lang w:eastAsia="es-MX"/>
        </w:rPr>
        <w:t>CORELAC</w:t>
      </w:r>
      <w:r w:rsidR="00886AD8" w:rsidRPr="004E32CD">
        <w:rPr>
          <w:rStyle w:val="Refdenotaalpie"/>
          <w:rFonts w:asciiTheme="minorHAnsi" w:hAnsiTheme="minorHAnsi"/>
          <w:b/>
          <w:lang w:eastAsia="es-MX"/>
        </w:rPr>
        <w:footnoteReference w:id="2"/>
      </w:r>
      <w:r w:rsidR="00186EB7" w:rsidRPr="00886AD8">
        <w:rPr>
          <w:rFonts w:asciiTheme="minorHAnsi" w:hAnsiTheme="minorHAnsi"/>
          <w:lang w:eastAsia="es-MX"/>
        </w:rPr>
        <w:t xml:space="preserve">, </w:t>
      </w:r>
      <w:r w:rsidR="00886AD8" w:rsidRPr="00886AD8">
        <w:rPr>
          <w:rFonts w:asciiTheme="minorHAnsi" w:hAnsiTheme="minorHAnsi"/>
          <w:lang w:eastAsia="es-MX"/>
        </w:rPr>
        <w:t>así</w:t>
      </w:r>
      <w:r w:rsidR="00186EB7" w:rsidRPr="00886AD8">
        <w:rPr>
          <w:rFonts w:asciiTheme="minorHAnsi" w:hAnsiTheme="minorHAnsi"/>
          <w:lang w:eastAsia="es-MX"/>
        </w:rPr>
        <w:t xml:space="preserve"> como ha sido el modelo a seguir por el IIN-OEA para el desarrollo de la </w:t>
      </w:r>
      <w:r w:rsidR="00886AD8" w:rsidRPr="00886AD8">
        <w:rPr>
          <w:rFonts w:asciiTheme="minorHAnsi" w:hAnsiTheme="minorHAnsi"/>
          <w:lang w:eastAsia="es-MX"/>
        </w:rPr>
        <w:t>guía</w:t>
      </w:r>
      <w:r w:rsidR="00186EB7" w:rsidRPr="00886AD8">
        <w:rPr>
          <w:rFonts w:asciiTheme="minorHAnsi" w:hAnsiTheme="minorHAnsi"/>
          <w:lang w:eastAsia="es-MX"/>
        </w:rPr>
        <w:t xml:space="preserve"> </w:t>
      </w:r>
      <w:r w:rsidR="00886AD8" w:rsidRPr="00886AD8">
        <w:rPr>
          <w:rFonts w:asciiTheme="minorHAnsi" w:hAnsiTheme="minorHAnsi"/>
          <w:i/>
          <w:lang w:eastAsia="es-MX"/>
        </w:rPr>
        <w:t>“</w:t>
      </w:r>
      <w:r w:rsidR="00186EB7" w:rsidRPr="00886AD8">
        <w:rPr>
          <w:rFonts w:asciiTheme="minorHAnsi" w:hAnsiTheme="minorHAnsi"/>
          <w:b/>
          <w:i/>
        </w:rPr>
        <w:t>Promotores Adolescentes como agentes de cambio en la Gestión de Riesgo de Desastres</w:t>
      </w:r>
      <w:r w:rsidR="00886AD8" w:rsidRPr="00886AD8">
        <w:rPr>
          <w:rFonts w:asciiTheme="minorHAnsi" w:hAnsiTheme="minorHAnsi"/>
          <w:b/>
          <w:i/>
        </w:rPr>
        <w:t>”</w:t>
      </w:r>
      <w:r w:rsidR="00186EB7" w:rsidRPr="00886AD8">
        <w:rPr>
          <w:rFonts w:asciiTheme="minorHAnsi" w:hAnsiTheme="minorHAnsi"/>
          <w:b/>
          <w:i/>
        </w:rPr>
        <w:t>.</w:t>
      </w:r>
      <w:r w:rsidR="004E32CD">
        <w:rPr>
          <w:rFonts w:asciiTheme="minorHAnsi" w:hAnsiTheme="minorHAnsi"/>
          <w:b/>
          <w:i/>
        </w:rPr>
        <w:t xml:space="preserve"> </w:t>
      </w:r>
      <w:r w:rsidR="00E1593E">
        <w:rPr>
          <w:rFonts w:asciiTheme="minorHAnsi" w:hAnsiTheme="minorHAnsi"/>
        </w:rPr>
        <w:t xml:space="preserve"> Como parte de las acciones de promoción de</w:t>
      </w:r>
      <w:r w:rsidR="00AA1E54">
        <w:rPr>
          <w:rFonts w:asciiTheme="minorHAnsi" w:hAnsiTheme="minorHAnsi"/>
        </w:rPr>
        <w:t xml:space="preserve"> l</w:t>
      </w:r>
      <w:r w:rsidR="00E1593E">
        <w:rPr>
          <w:rFonts w:asciiTheme="minorHAnsi" w:hAnsiTheme="minorHAnsi"/>
        </w:rPr>
        <w:t>a participación activa de jóvenes hemos contribuido desde nuestra organización</w:t>
      </w:r>
      <w:r w:rsidR="004E32CD" w:rsidRPr="004E32CD">
        <w:rPr>
          <w:rFonts w:asciiTheme="minorHAnsi" w:hAnsiTheme="minorHAnsi"/>
        </w:rPr>
        <w:t xml:space="preserve"> </w:t>
      </w:r>
      <w:r w:rsidR="00E1593E">
        <w:rPr>
          <w:rFonts w:asciiTheme="minorHAnsi" w:hAnsiTheme="minorHAnsi"/>
        </w:rPr>
        <w:t>con</w:t>
      </w:r>
      <w:r w:rsidR="004E32CD" w:rsidRPr="004E32CD">
        <w:rPr>
          <w:rFonts w:asciiTheme="minorHAnsi" w:hAnsiTheme="minorHAnsi"/>
        </w:rPr>
        <w:t xml:space="preserve"> la documentación y sistematización de mensajes claves </w:t>
      </w:r>
      <w:r w:rsidR="00E1593E">
        <w:rPr>
          <w:rFonts w:asciiTheme="minorHAnsi" w:hAnsiTheme="minorHAnsi"/>
        </w:rPr>
        <w:t xml:space="preserve">de experiencias </w:t>
      </w:r>
      <w:r w:rsidR="004E32CD" w:rsidRPr="004E32CD">
        <w:rPr>
          <w:rFonts w:asciiTheme="minorHAnsi" w:hAnsiTheme="minorHAnsi"/>
        </w:rPr>
        <w:t>de los jóvenes trabajando en RRD</w:t>
      </w:r>
      <w:r w:rsidR="00E1593E">
        <w:rPr>
          <w:rFonts w:asciiTheme="minorHAnsi" w:hAnsiTheme="minorHAnsi"/>
        </w:rPr>
        <w:t xml:space="preserve"> a</w:t>
      </w:r>
      <w:r w:rsidR="004E32CD" w:rsidRPr="004E32CD">
        <w:rPr>
          <w:rFonts w:asciiTheme="minorHAnsi" w:hAnsiTheme="minorHAnsi"/>
        </w:rPr>
        <w:t xml:space="preserve"> través de redes </w:t>
      </w:r>
      <w:r w:rsidR="00E1593E">
        <w:rPr>
          <w:rFonts w:asciiTheme="minorHAnsi" w:hAnsiTheme="minorHAnsi"/>
        </w:rPr>
        <w:t xml:space="preserve">sociales, </w:t>
      </w:r>
      <w:r w:rsidR="004E32CD" w:rsidRPr="004E32CD">
        <w:rPr>
          <w:rFonts w:asciiTheme="minorHAnsi" w:hAnsiTheme="minorHAnsi"/>
        </w:rPr>
        <w:t>como la página de Facebook El Eco</w:t>
      </w:r>
      <w:r w:rsidR="004E32CD" w:rsidRPr="004E32CD">
        <w:rPr>
          <w:rStyle w:val="Refdenotaalpie"/>
          <w:rFonts w:asciiTheme="minorHAnsi" w:hAnsiTheme="minorHAnsi"/>
          <w:b/>
        </w:rPr>
        <w:footnoteReference w:id="3"/>
      </w:r>
      <w:r w:rsidR="00BE3EAB">
        <w:rPr>
          <w:rFonts w:asciiTheme="minorHAnsi" w:hAnsiTheme="minorHAnsi"/>
        </w:rPr>
        <w:t xml:space="preserve"> e imprimibles distribuidos como </w:t>
      </w:r>
      <w:r w:rsidR="00AA1E54">
        <w:rPr>
          <w:rFonts w:asciiTheme="minorHAnsi" w:hAnsiTheme="minorHAnsi"/>
        </w:rPr>
        <w:t>parte de</w:t>
      </w:r>
      <w:r w:rsidR="00BE3EAB">
        <w:rPr>
          <w:rFonts w:asciiTheme="minorHAnsi" w:hAnsiTheme="minorHAnsi"/>
        </w:rPr>
        <w:t xml:space="preserve"> las acciones que desarrollamos en los encuentros nacionales y regional de jóvenes RET- </w:t>
      </w:r>
      <w:proofErr w:type="spellStart"/>
      <w:r w:rsidR="00BE3EAB" w:rsidRPr="00BE3EAB">
        <w:rPr>
          <w:rFonts w:asciiTheme="minorHAnsi" w:hAnsiTheme="minorHAnsi"/>
          <w:b/>
          <w:i/>
        </w:rPr>
        <w:t>L@s</w:t>
      </w:r>
      <w:proofErr w:type="spellEnd"/>
      <w:r w:rsidR="00BE3EAB" w:rsidRPr="00BE3EAB">
        <w:rPr>
          <w:rFonts w:asciiTheme="minorHAnsi" w:hAnsiTheme="minorHAnsi"/>
          <w:b/>
          <w:i/>
        </w:rPr>
        <w:t xml:space="preserve"> jóvenes tenemos la palabra.</w:t>
      </w:r>
      <w:r w:rsidR="00BE3EAB">
        <w:rPr>
          <w:rFonts w:asciiTheme="minorHAnsi" w:hAnsiTheme="minorHAnsi"/>
        </w:rPr>
        <w:t xml:space="preserve"> </w:t>
      </w:r>
    </w:p>
    <w:p w:rsidR="00531673" w:rsidRDefault="003231A1" w:rsidP="00BE3EAB">
      <w:pPr>
        <w:spacing w:after="120" w:line="240" w:lineRule="auto"/>
        <w:ind w:left="360"/>
        <w:rPr>
          <w:color w:val="auto"/>
        </w:rPr>
      </w:pPr>
      <w:r w:rsidRPr="003231A1">
        <w:rPr>
          <w:color w:val="auto"/>
        </w:rPr>
        <w:t>Es un reto para nuestra organización elevar al más alto nivel los logros al</w:t>
      </w:r>
      <w:r>
        <w:rPr>
          <w:color w:val="auto"/>
        </w:rPr>
        <w:t>c</w:t>
      </w:r>
      <w:r w:rsidRPr="003231A1">
        <w:rPr>
          <w:color w:val="auto"/>
        </w:rPr>
        <w:t xml:space="preserve">anzados en los procesos de participación y empoderamiento de </w:t>
      </w:r>
      <w:r>
        <w:rPr>
          <w:color w:val="auto"/>
        </w:rPr>
        <w:t>la niñez y la juventud</w:t>
      </w:r>
      <w:r w:rsidRPr="003231A1">
        <w:rPr>
          <w:color w:val="auto"/>
        </w:rPr>
        <w:t xml:space="preserve"> </w:t>
      </w:r>
      <w:r>
        <w:rPr>
          <w:color w:val="auto"/>
        </w:rPr>
        <w:t xml:space="preserve">en la construcción de entornos más seguros, impulsado la </w:t>
      </w:r>
      <w:r w:rsidRPr="003231A1">
        <w:rPr>
          <w:color w:val="auto"/>
        </w:rPr>
        <w:t>representación y visibilida</w:t>
      </w:r>
      <w:r>
        <w:rPr>
          <w:color w:val="auto"/>
        </w:rPr>
        <w:t>d</w:t>
      </w:r>
      <w:r w:rsidRPr="003231A1">
        <w:rPr>
          <w:color w:val="auto"/>
        </w:rPr>
        <w:t xml:space="preserve"> de los niños</w:t>
      </w:r>
      <w:r>
        <w:rPr>
          <w:color w:val="auto"/>
        </w:rPr>
        <w:t>,</w:t>
      </w:r>
      <w:r w:rsidRPr="003231A1">
        <w:rPr>
          <w:color w:val="auto"/>
        </w:rPr>
        <w:t xml:space="preserve"> niñas y jóv</w:t>
      </w:r>
      <w:r>
        <w:rPr>
          <w:color w:val="auto"/>
        </w:rPr>
        <w:t>e</w:t>
      </w:r>
      <w:r w:rsidRPr="003231A1">
        <w:rPr>
          <w:color w:val="auto"/>
        </w:rPr>
        <w:t>nes en el marco de las a</w:t>
      </w:r>
      <w:r>
        <w:rPr>
          <w:color w:val="auto"/>
        </w:rPr>
        <w:t xml:space="preserve">cciones que se vienen promoviendo en este ámbito como la sesión tematiza RRD, niñez y juventud en la </w:t>
      </w:r>
      <w:r w:rsidRPr="008C733B">
        <w:rPr>
          <w:b/>
          <w:i/>
          <w:color w:val="auto"/>
        </w:rPr>
        <w:t xml:space="preserve">4ta sesión de la plataforma regional de RRD para las </w:t>
      </w:r>
      <w:r w:rsidR="008C733B" w:rsidRPr="008C733B">
        <w:rPr>
          <w:b/>
          <w:i/>
          <w:color w:val="auto"/>
        </w:rPr>
        <w:t>Américas</w:t>
      </w:r>
      <w:r>
        <w:rPr>
          <w:color w:val="auto"/>
        </w:rPr>
        <w:t xml:space="preserve"> a realizarse en  Guayaquil, Ecuador en Mayo de 2014 y a partir de allí </w:t>
      </w:r>
      <w:r w:rsidR="008C733B">
        <w:rPr>
          <w:color w:val="auto"/>
        </w:rPr>
        <w:t>generar</w:t>
      </w:r>
      <w:r>
        <w:rPr>
          <w:color w:val="auto"/>
        </w:rPr>
        <w:t xml:space="preserve"> desde </w:t>
      </w:r>
      <w:r w:rsidR="008C733B">
        <w:rPr>
          <w:color w:val="auto"/>
        </w:rPr>
        <w:t>Latinoamérica</w:t>
      </w:r>
      <w:r>
        <w:rPr>
          <w:color w:val="auto"/>
        </w:rPr>
        <w:t xml:space="preserve"> una representación </w:t>
      </w:r>
      <w:r w:rsidR="008C733B">
        <w:rPr>
          <w:color w:val="auto"/>
        </w:rPr>
        <w:t xml:space="preserve"> regional para su participación activa en la </w:t>
      </w:r>
      <w:r w:rsidR="008C733B" w:rsidRPr="00450F9C">
        <w:rPr>
          <w:b/>
          <w:i/>
          <w:color w:val="auto"/>
        </w:rPr>
        <w:t>Conferencia Mundial para la reducción de desastres</w:t>
      </w:r>
      <w:r w:rsidR="008C733B">
        <w:rPr>
          <w:color w:val="auto"/>
        </w:rPr>
        <w:t xml:space="preserve"> a realizarse en Hyogo , Japón durante el 2015 de donde se establecerá el marco global de acción post-2015 para el a</w:t>
      </w:r>
      <w:r w:rsidR="008C733B" w:rsidRPr="008C733B">
        <w:rPr>
          <w:color w:val="auto"/>
        </w:rPr>
        <w:t>umento de la</w:t>
      </w:r>
      <w:r w:rsidR="008C733B">
        <w:rPr>
          <w:color w:val="auto"/>
        </w:rPr>
        <w:t xml:space="preserve"> resiliencia de las naciones y las comunidades ante los d</w:t>
      </w:r>
      <w:r w:rsidR="008C733B" w:rsidRPr="008C733B">
        <w:rPr>
          <w:color w:val="auto"/>
        </w:rPr>
        <w:t>esastres</w:t>
      </w:r>
      <w:r w:rsidR="008C733B">
        <w:rPr>
          <w:color w:val="auto"/>
        </w:rPr>
        <w:t>.</w:t>
      </w:r>
    </w:p>
    <w:p w:rsidR="00E1593E" w:rsidRDefault="00E1593E" w:rsidP="008C733B">
      <w:pPr>
        <w:ind w:left="360"/>
        <w:rPr>
          <w:noProof/>
          <w:lang w:eastAsia="es-MX"/>
        </w:rPr>
      </w:pPr>
    </w:p>
    <w:p w:rsidR="00BD442D" w:rsidRPr="00A74A30" w:rsidRDefault="00BD442D" w:rsidP="008C733B">
      <w:pPr>
        <w:ind w:left="360"/>
        <w:rPr>
          <w:noProof/>
          <w:color w:val="FF0000"/>
          <w:lang w:eastAsia="es-MX"/>
        </w:rPr>
      </w:pPr>
      <w:bookmarkStart w:id="0" w:name="_GoBack"/>
      <w:r w:rsidRPr="00A74A30">
        <w:rPr>
          <w:noProof/>
          <w:color w:val="FF0000"/>
          <w:lang w:eastAsia="es-MX"/>
        </w:rPr>
        <w:t xml:space="preserve">Nota imagen 1: </w:t>
      </w:r>
      <w:r w:rsidR="00A74A30" w:rsidRPr="00A74A30">
        <w:rPr>
          <w:noProof/>
          <w:color w:val="FF0000"/>
          <w:lang w:eastAsia="es-MX"/>
        </w:rPr>
        <w:t>Marcha por la RRD en Coló</w:t>
      </w:r>
      <w:r w:rsidRPr="00A74A30">
        <w:rPr>
          <w:noProof/>
          <w:color w:val="FF0000"/>
          <w:lang w:eastAsia="es-MX"/>
        </w:rPr>
        <w:t>n, Panamá (Actividad de visibilidad de plan de accion en RRD desarrollado por jóvenes en el marco de las jornadas ludicos pedagogicas para la RRD).</w:t>
      </w:r>
    </w:p>
    <w:p w:rsidR="00BD442D" w:rsidRPr="00A74A30" w:rsidRDefault="00BD442D" w:rsidP="008C733B">
      <w:pPr>
        <w:ind w:left="360"/>
        <w:rPr>
          <w:color w:val="FF0000"/>
        </w:rPr>
      </w:pPr>
      <w:r w:rsidRPr="00A74A30">
        <w:rPr>
          <w:noProof/>
          <w:color w:val="FF0000"/>
          <w:lang w:eastAsia="es-MX"/>
        </w:rPr>
        <w:t>Nota imagen 2</w:t>
      </w:r>
      <w:r w:rsidR="00A74A30" w:rsidRPr="00A74A30">
        <w:rPr>
          <w:noProof/>
          <w:color w:val="FF0000"/>
          <w:lang w:eastAsia="es-MX"/>
        </w:rPr>
        <w:t>: Imprimible con los testimonios de los jóvenes empoderados en las jornadas ludico pedagogicas de RRD.</w:t>
      </w:r>
      <w:bookmarkEnd w:id="0"/>
    </w:p>
    <w:sectPr w:rsidR="00BD442D" w:rsidRPr="00A74A30" w:rsidSect="00CE6319">
      <w:headerReference w:type="default" r:id="rId8"/>
      <w:pgSz w:w="12240" w:h="15840" w:code="1"/>
      <w:pgMar w:top="1701" w:right="1134" w:bottom="1418" w:left="1134"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8A5" w:rsidRDefault="002128A5" w:rsidP="000D26E5">
      <w:pPr>
        <w:spacing w:after="0" w:line="240" w:lineRule="auto"/>
      </w:pPr>
      <w:r>
        <w:separator/>
      </w:r>
    </w:p>
  </w:endnote>
  <w:endnote w:type="continuationSeparator" w:id="0">
    <w:p w:rsidR="002128A5" w:rsidRDefault="002128A5" w:rsidP="000D2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Rounded Book">
    <w:panose1 w:val="00000000000000000000"/>
    <w:charset w:val="00"/>
    <w:family w:val="modern"/>
    <w:notTrueType/>
    <w:pitch w:val="variable"/>
    <w:sig w:usb0="A000007F" w:usb1="0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8A5" w:rsidRDefault="002128A5" w:rsidP="000D26E5">
      <w:pPr>
        <w:spacing w:after="0" w:line="240" w:lineRule="auto"/>
      </w:pPr>
      <w:r>
        <w:separator/>
      </w:r>
    </w:p>
  </w:footnote>
  <w:footnote w:type="continuationSeparator" w:id="0">
    <w:p w:rsidR="002128A5" w:rsidRDefault="002128A5" w:rsidP="000D26E5">
      <w:pPr>
        <w:spacing w:after="0" w:line="240" w:lineRule="auto"/>
      </w:pPr>
      <w:r>
        <w:continuationSeparator/>
      </w:r>
    </w:p>
  </w:footnote>
  <w:footnote w:id="1">
    <w:p w:rsidR="003231A1" w:rsidRPr="003231A1" w:rsidRDefault="003231A1" w:rsidP="003231A1">
      <w:pPr>
        <w:pStyle w:val="Textonotapie"/>
      </w:pPr>
      <w:r w:rsidRPr="004E32CD">
        <w:rPr>
          <w:rStyle w:val="Refdenotaalpie"/>
          <w:color w:val="auto"/>
        </w:rPr>
        <w:footnoteRef/>
      </w:r>
      <w:r w:rsidRPr="004E32CD">
        <w:rPr>
          <w:color w:val="auto"/>
        </w:rPr>
        <w:t xml:space="preserve"> </w:t>
      </w:r>
      <w:r w:rsidRPr="003231A1">
        <w:rPr>
          <w:color w:val="auto"/>
        </w:rPr>
        <w:t>Instituto Interamericano del niño, la niña y las adolescencia</w:t>
      </w:r>
      <w:r>
        <w:rPr>
          <w:color w:val="auto"/>
        </w:rPr>
        <w:t xml:space="preserve"> (IIN) de la Organiza</w:t>
      </w:r>
      <w:r w:rsidRPr="003231A1">
        <w:rPr>
          <w:color w:val="auto"/>
        </w:rPr>
        <w:t>ción de Estados Americanos</w:t>
      </w:r>
      <w:r>
        <w:rPr>
          <w:color w:val="auto"/>
        </w:rPr>
        <w:t xml:space="preserve"> (OEA)  - http//www.iin.oea.org</w:t>
      </w:r>
    </w:p>
  </w:footnote>
  <w:footnote w:id="2">
    <w:p w:rsidR="00886AD8" w:rsidRDefault="00886AD8">
      <w:pPr>
        <w:pStyle w:val="Textonotapie"/>
      </w:pPr>
      <w:r w:rsidRPr="00886AD8">
        <w:rPr>
          <w:rStyle w:val="Refdenotaalpie"/>
          <w:color w:val="auto"/>
        </w:rPr>
        <w:footnoteRef/>
      </w:r>
      <w:r w:rsidRPr="00886AD8">
        <w:rPr>
          <w:color w:val="auto"/>
        </w:rPr>
        <w:t xml:space="preserve"> Coalición para la resiliencia</w:t>
      </w:r>
      <w:r>
        <w:rPr>
          <w:color w:val="auto"/>
        </w:rPr>
        <w:t xml:space="preserve"> de la n</w:t>
      </w:r>
      <w:r w:rsidRPr="00886AD8">
        <w:rPr>
          <w:color w:val="auto"/>
        </w:rPr>
        <w:t>iñez y la juventud en Latinoamérica</w:t>
      </w:r>
      <w:r>
        <w:rPr>
          <w:color w:val="auto"/>
        </w:rPr>
        <w:t xml:space="preserve"> y el Caribe </w:t>
      </w:r>
      <w:r w:rsidR="003231A1">
        <w:rPr>
          <w:color w:val="auto"/>
        </w:rPr>
        <w:t>(</w:t>
      </w:r>
      <w:r>
        <w:rPr>
          <w:color w:val="auto"/>
        </w:rPr>
        <w:t>CORELAC</w:t>
      </w:r>
      <w:r w:rsidR="003231A1">
        <w:rPr>
          <w:color w:val="auto"/>
        </w:rPr>
        <w:t>)</w:t>
      </w:r>
      <w:r w:rsidRPr="00886AD8">
        <w:rPr>
          <w:color w:val="auto"/>
        </w:rPr>
        <w:t xml:space="preserve">, constituida por UNISDR, UNICEF, RET, </w:t>
      </w:r>
      <w:proofErr w:type="spellStart"/>
      <w:r w:rsidRPr="00886AD8">
        <w:rPr>
          <w:color w:val="auto"/>
        </w:rPr>
        <w:t>World</w:t>
      </w:r>
      <w:proofErr w:type="spellEnd"/>
      <w:r w:rsidRPr="00886AD8">
        <w:rPr>
          <w:color w:val="auto"/>
        </w:rPr>
        <w:t xml:space="preserve"> </w:t>
      </w:r>
      <w:proofErr w:type="spellStart"/>
      <w:r w:rsidRPr="00886AD8">
        <w:rPr>
          <w:color w:val="auto"/>
        </w:rPr>
        <w:t>Visi</w:t>
      </w:r>
      <w:r>
        <w:rPr>
          <w:color w:val="auto"/>
        </w:rPr>
        <w:t>on</w:t>
      </w:r>
      <w:proofErr w:type="spellEnd"/>
      <w:r>
        <w:rPr>
          <w:color w:val="auto"/>
        </w:rPr>
        <w:t xml:space="preserve">, </w:t>
      </w:r>
      <w:proofErr w:type="spellStart"/>
      <w:r>
        <w:rPr>
          <w:color w:val="auto"/>
        </w:rPr>
        <w:t>Save</w:t>
      </w:r>
      <w:proofErr w:type="spellEnd"/>
      <w:r>
        <w:rPr>
          <w:color w:val="auto"/>
        </w:rPr>
        <w:t xml:space="preserve"> </w:t>
      </w:r>
      <w:proofErr w:type="spellStart"/>
      <w:r>
        <w:rPr>
          <w:color w:val="auto"/>
        </w:rPr>
        <w:t>the</w:t>
      </w:r>
      <w:proofErr w:type="spellEnd"/>
      <w:r>
        <w:rPr>
          <w:color w:val="auto"/>
        </w:rPr>
        <w:t xml:space="preserve"> </w:t>
      </w:r>
      <w:proofErr w:type="spellStart"/>
      <w:r>
        <w:rPr>
          <w:color w:val="auto"/>
        </w:rPr>
        <w:t>Children</w:t>
      </w:r>
      <w:proofErr w:type="spellEnd"/>
      <w:r>
        <w:rPr>
          <w:color w:val="auto"/>
        </w:rPr>
        <w:t xml:space="preserve"> y PLAN In</w:t>
      </w:r>
      <w:r w:rsidR="003231A1">
        <w:rPr>
          <w:color w:val="auto"/>
        </w:rPr>
        <w:t>ternational - http//www.corelac.com</w:t>
      </w:r>
    </w:p>
  </w:footnote>
  <w:footnote w:id="3">
    <w:p w:rsidR="004E32CD" w:rsidRDefault="004E32CD" w:rsidP="004E32CD">
      <w:pPr>
        <w:pStyle w:val="Textonotapie"/>
      </w:pPr>
      <w:r w:rsidRPr="004E32CD">
        <w:rPr>
          <w:color w:val="auto"/>
          <w:vertAlign w:val="superscript"/>
        </w:rPr>
        <w:footnoteRef/>
      </w:r>
      <w:r w:rsidRPr="004E32CD">
        <w:rPr>
          <w:color w:val="auto"/>
        </w:rPr>
        <w:t xml:space="preserve"> https://www.facebook.com/JOVENESREDUCIENDOELRIESGO?ref=ts&amp;fref=ts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319" w:rsidRDefault="00CE6319">
    <w:pPr>
      <w:pStyle w:val="Encabezado"/>
    </w:pPr>
    <w:r>
      <w:rPr>
        <w:noProof/>
        <w:lang w:eastAsia="es-MX"/>
      </w:rPr>
      <w:drawing>
        <wp:anchor distT="0" distB="0" distL="114300" distR="114300" simplePos="0" relativeHeight="251658240" behindDoc="1" locked="0" layoutInCell="1" allowOverlap="1">
          <wp:simplePos x="0" y="0"/>
          <wp:positionH relativeFrom="margin">
            <wp:posOffset>3127375</wp:posOffset>
          </wp:positionH>
          <wp:positionV relativeFrom="paragraph">
            <wp:posOffset>-213995</wp:posOffset>
          </wp:positionV>
          <wp:extent cx="3342432" cy="830580"/>
          <wp:effectExtent l="0" t="0" r="0"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T Logo azul - eslogan izquierda - transparent background espani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42432" cy="8305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6C7E"/>
    <w:multiLevelType w:val="hybridMultilevel"/>
    <w:tmpl w:val="C55E5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886B05"/>
    <w:multiLevelType w:val="hybridMultilevel"/>
    <w:tmpl w:val="F034A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F933E83"/>
    <w:multiLevelType w:val="hybridMultilevel"/>
    <w:tmpl w:val="AE22C8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1AE3AE9"/>
    <w:multiLevelType w:val="multilevel"/>
    <w:tmpl w:val="9BCC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E13B41"/>
    <w:multiLevelType w:val="hybridMultilevel"/>
    <w:tmpl w:val="DB12C2D6"/>
    <w:lvl w:ilvl="0" w:tplc="0938E37A">
      <w:start w:val="1"/>
      <w:numFmt w:val="decimal"/>
      <w:lvlText w:val="%1."/>
      <w:lvlJc w:val="left"/>
      <w:pPr>
        <w:ind w:left="1068" w:hanging="360"/>
      </w:pPr>
      <w:rPr>
        <w:rFonts w:hint="default"/>
        <w:b/>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nsid w:val="77A13DC7"/>
    <w:multiLevelType w:val="hybridMultilevel"/>
    <w:tmpl w:val="5E22C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A5"/>
    <w:rsid w:val="00024093"/>
    <w:rsid w:val="00027C35"/>
    <w:rsid w:val="000A154E"/>
    <w:rsid w:val="000B7141"/>
    <w:rsid w:val="000D26E5"/>
    <w:rsid w:val="0010022A"/>
    <w:rsid w:val="00120AAA"/>
    <w:rsid w:val="001673E6"/>
    <w:rsid w:val="00186EB7"/>
    <w:rsid w:val="001E02D0"/>
    <w:rsid w:val="00202270"/>
    <w:rsid w:val="002128A5"/>
    <w:rsid w:val="00213DA6"/>
    <w:rsid w:val="00260669"/>
    <w:rsid w:val="003231A1"/>
    <w:rsid w:val="00323B11"/>
    <w:rsid w:val="003573F3"/>
    <w:rsid w:val="003D0E5E"/>
    <w:rsid w:val="00450F9C"/>
    <w:rsid w:val="004C7187"/>
    <w:rsid w:val="004D3BD4"/>
    <w:rsid w:val="004E32CD"/>
    <w:rsid w:val="004E37A9"/>
    <w:rsid w:val="00531673"/>
    <w:rsid w:val="0058655F"/>
    <w:rsid w:val="006013D9"/>
    <w:rsid w:val="0066441A"/>
    <w:rsid w:val="006A6638"/>
    <w:rsid w:val="006B17F4"/>
    <w:rsid w:val="00733789"/>
    <w:rsid w:val="00785E77"/>
    <w:rsid w:val="008328E8"/>
    <w:rsid w:val="0083358C"/>
    <w:rsid w:val="00886AD8"/>
    <w:rsid w:val="008B1F24"/>
    <w:rsid w:val="008C733B"/>
    <w:rsid w:val="009F650E"/>
    <w:rsid w:val="00A30C81"/>
    <w:rsid w:val="00A74A30"/>
    <w:rsid w:val="00A8283C"/>
    <w:rsid w:val="00AA1E54"/>
    <w:rsid w:val="00AC1F80"/>
    <w:rsid w:val="00AE09B5"/>
    <w:rsid w:val="00B1402E"/>
    <w:rsid w:val="00B50257"/>
    <w:rsid w:val="00B6231E"/>
    <w:rsid w:val="00B81D58"/>
    <w:rsid w:val="00B95B25"/>
    <w:rsid w:val="00BA55F6"/>
    <w:rsid w:val="00BB1587"/>
    <w:rsid w:val="00BD442D"/>
    <w:rsid w:val="00BE3EAB"/>
    <w:rsid w:val="00C94CD7"/>
    <w:rsid w:val="00CE5C6A"/>
    <w:rsid w:val="00CE6319"/>
    <w:rsid w:val="00CF6201"/>
    <w:rsid w:val="00D73598"/>
    <w:rsid w:val="00D738BE"/>
    <w:rsid w:val="00D75254"/>
    <w:rsid w:val="00D817A5"/>
    <w:rsid w:val="00DD4703"/>
    <w:rsid w:val="00E0613E"/>
    <w:rsid w:val="00E1593E"/>
    <w:rsid w:val="00E642EE"/>
    <w:rsid w:val="00E9672C"/>
    <w:rsid w:val="00EB050D"/>
    <w:rsid w:val="00F0477C"/>
    <w:rsid w:val="00F44DC7"/>
    <w:rsid w:val="00F52F39"/>
    <w:rsid w:val="00F56316"/>
    <w:rsid w:val="00F7603A"/>
    <w:rsid w:val="00FB0475"/>
    <w:rsid w:val="00FC1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4675D5-9CFA-4171-AB3B-E8DC9CD0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7A5"/>
    <w:pPr>
      <w:spacing w:after="200" w:line="276" w:lineRule="auto"/>
      <w:jc w:val="both"/>
    </w:pPr>
    <w:rPr>
      <w:color w:val="5F5F5F"/>
    </w:rPr>
  </w:style>
  <w:style w:type="paragraph" w:styleId="Ttulo2">
    <w:name w:val="heading 2"/>
    <w:basedOn w:val="Normal"/>
    <w:next w:val="Normal"/>
    <w:link w:val="Ttulo2Car"/>
    <w:uiPriority w:val="9"/>
    <w:unhideWhenUsed/>
    <w:qFormat/>
    <w:rsid w:val="00D817A5"/>
    <w:pPr>
      <w:keepNext/>
      <w:keepLines/>
      <w:spacing w:before="120" w:after="120"/>
      <w:outlineLvl w:val="1"/>
    </w:pPr>
    <w:rPr>
      <w:rFonts w:ascii="Gotham Rounded Book" w:eastAsiaTheme="majorEastAsia" w:hAnsi="Gotham Rounded Book" w:cstheme="majorBidi"/>
      <w:b/>
      <w:bCs/>
      <w:color w:val="3070AA"/>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817A5"/>
    <w:rPr>
      <w:rFonts w:ascii="Gotham Rounded Book" w:eastAsiaTheme="majorEastAsia" w:hAnsi="Gotham Rounded Book" w:cstheme="majorBidi"/>
      <w:b/>
      <w:bCs/>
      <w:color w:val="3070AA"/>
      <w:sz w:val="28"/>
      <w:szCs w:val="26"/>
    </w:rPr>
  </w:style>
  <w:style w:type="paragraph" w:styleId="Prrafodelista">
    <w:name w:val="List Paragraph"/>
    <w:basedOn w:val="Normal"/>
    <w:uiPriority w:val="34"/>
    <w:qFormat/>
    <w:rsid w:val="009F650E"/>
    <w:pPr>
      <w:suppressAutoHyphens/>
      <w:autoSpaceDN w:val="0"/>
      <w:spacing w:after="0"/>
      <w:ind w:left="720"/>
      <w:contextualSpacing/>
      <w:jc w:val="left"/>
      <w:textAlignment w:val="baseline"/>
    </w:pPr>
    <w:rPr>
      <w:rFonts w:ascii="Arial Narrow" w:eastAsia="Calibri" w:hAnsi="Arial Narrow" w:cs="Times New Roman"/>
      <w:color w:val="auto"/>
      <w:lang w:val="es-PA"/>
    </w:rPr>
  </w:style>
  <w:style w:type="paragraph" w:styleId="Textonotapie">
    <w:name w:val="footnote text"/>
    <w:basedOn w:val="Normal"/>
    <w:link w:val="TextonotapieCar"/>
    <w:uiPriority w:val="99"/>
    <w:semiHidden/>
    <w:unhideWhenUsed/>
    <w:rsid w:val="000D26E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D26E5"/>
    <w:rPr>
      <w:color w:val="5F5F5F"/>
      <w:sz w:val="20"/>
      <w:szCs w:val="20"/>
    </w:rPr>
  </w:style>
  <w:style w:type="character" w:styleId="Refdenotaalpie">
    <w:name w:val="footnote reference"/>
    <w:basedOn w:val="Fuentedeprrafopredeter"/>
    <w:uiPriority w:val="99"/>
    <w:semiHidden/>
    <w:unhideWhenUsed/>
    <w:rsid w:val="000D26E5"/>
    <w:rPr>
      <w:vertAlign w:val="superscript"/>
    </w:rPr>
  </w:style>
  <w:style w:type="character" w:styleId="Hipervnculo">
    <w:name w:val="Hyperlink"/>
    <w:basedOn w:val="Fuentedeprrafopredeter"/>
    <w:uiPriority w:val="99"/>
    <w:unhideWhenUsed/>
    <w:rsid w:val="008328E8"/>
    <w:rPr>
      <w:color w:val="0000FF"/>
      <w:u w:val="single"/>
    </w:rPr>
  </w:style>
  <w:style w:type="paragraph" w:styleId="Encabezado">
    <w:name w:val="header"/>
    <w:basedOn w:val="Normal"/>
    <w:link w:val="EncabezadoCar"/>
    <w:uiPriority w:val="99"/>
    <w:unhideWhenUsed/>
    <w:rsid w:val="00CE63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6319"/>
    <w:rPr>
      <w:color w:val="5F5F5F"/>
    </w:rPr>
  </w:style>
  <w:style w:type="paragraph" w:styleId="Piedepgina">
    <w:name w:val="footer"/>
    <w:basedOn w:val="Normal"/>
    <w:link w:val="PiedepginaCar"/>
    <w:uiPriority w:val="99"/>
    <w:unhideWhenUsed/>
    <w:rsid w:val="00CE63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6319"/>
    <w:rPr>
      <w:color w:val="5F5F5F"/>
    </w:rPr>
  </w:style>
  <w:style w:type="paragraph" w:customStyle="1" w:styleId="Sinespaciado1">
    <w:name w:val="Sin espaciado1"/>
    <w:uiPriority w:val="1"/>
    <w:qFormat/>
    <w:rsid w:val="00186EB7"/>
    <w:pPr>
      <w:spacing w:after="0" w:line="240" w:lineRule="auto"/>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AA1E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1E54"/>
    <w:rPr>
      <w:rFonts w:ascii="Segoe UI" w:hAnsi="Segoe UI" w:cs="Segoe UI"/>
      <w:color w:val="5F5F5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6FB7A-BFBF-4389-8420-99FCF09F1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1044</Words>
  <Characters>5743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Sussana Urbano</dc:creator>
  <cp:keywords/>
  <dc:description/>
  <cp:lastModifiedBy>Sussana Urbano</cp:lastModifiedBy>
  <cp:revision>10</cp:revision>
  <cp:lastPrinted>2014-01-20T21:50:00Z</cp:lastPrinted>
  <dcterms:created xsi:type="dcterms:W3CDTF">2014-01-20T21:22:00Z</dcterms:created>
  <dcterms:modified xsi:type="dcterms:W3CDTF">2014-01-22T16:20:00Z</dcterms:modified>
</cp:coreProperties>
</file>