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026" w:rsidRDefault="009D3026" w:rsidP="009D3026">
      <w:pPr>
        <w:jc w:val="center"/>
        <w:rPr>
          <w:b/>
          <w:lang w:val="es-PA"/>
        </w:rPr>
      </w:pPr>
    </w:p>
    <w:p w:rsidR="007B309C" w:rsidRDefault="007B309C" w:rsidP="009D3026">
      <w:pPr>
        <w:jc w:val="center"/>
        <w:rPr>
          <w:b/>
          <w:lang w:val="es-PA"/>
        </w:rPr>
      </w:pPr>
    </w:p>
    <w:tbl>
      <w:tblPr>
        <w:tblStyle w:val="Tablaconcuadrcula"/>
        <w:tblW w:w="8731" w:type="dxa"/>
        <w:tblBorders>
          <w:top w:val="dotted" w:sz="4" w:space="0" w:color="365F91" w:themeColor="accent1" w:themeShade="BF"/>
          <w:left w:val="dotted" w:sz="4" w:space="0" w:color="365F91" w:themeColor="accent1" w:themeShade="BF"/>
          <w:bottom w:val="dotted" w:sz="4" w:space="0" w:color="365F91" w:themeColor="accent1" w:themeShade="BF"/>
          <w:right w:val="dotted" w:sz="4" w:space="0" w:color="365F91" w:themeColor="accent1" w:themeShade="BF"/>
          <w:insideH w:val="dotted" w:sz="4" w:space="0" w:color="365F91" w:themeColor="accent1" w:themeShade="BF"/>
          <w:insideV w:val="dotted" w:sz="4" w:space="0" w:color="365F91" w:themeColor="accent1" w:themeShade="BF"/>
        </w:tblBorders>
        <w:tblLayout w:type="fixed"/>
        <w:tblLook w:val="04A0" w:firstRow="1" w:lastRow="0" w:firstColumn="1" w:lastColumn="0" w:noHBand="0" w:noVBand="1"/>
      </w:tblPr>
      <w:tblGrid>
        <w:gridCol w:w="766"/>
        <w:gridCol w:w="475"/>
        <w:gridCol w:w="425"/>
        <w:gridCol w:w="854"/>
        <w:gridCol w:w="1272"/>
        <w:gridCol w:w="993"/>
        <w:gridCol w:w="1418"/>
        <w:gridCol w:w="142"/>
        <w:gridCol w:w="284"/>
        <w:gridCol w:w="991"/>
        <w:gridCol w:w="1099"/>
        <w:gridCol w:w="12"/>
      </w:tblGrid>
      <w:tr w:rsidR="003B17BF" w:rsidRPr="00F704B3" w:rsidTr="00126A70">
        <w:trPr>
          <w:gridAfter w:val="1"/>
          <w:wAfter w:w="12" w:type="dxa"/>
          <w:trHeight w:val="308"/>
        </w:trPr>
        <w:tc>
          <w:tcPr>
            <w:tcW w:w="8719" w:type="dxa"/>
            <w:gridSpan w:val="11"/>
            <w:shd w:val="clear" w:color="auto" w:fill="4F81BD" w:themeFill="accent1"/>
            <w:vAlign w:val="center"/>
            <w:hideMark/>
          </w:tcPr>
          <w:p w:rsidR="00457FE3" w:rsidRPr="00F704B3" w:rsidRDefault="00F704B3" w:rsidP="00F704B3">
            <w:pPr>
              <w:jc w:val="center"/>
              <w:rPr>
                <w:rFonts w:ascii="Arial Narrow" w:hAnsi="Arial Narrow" w:cs="Arial"/>
                <w:b/>
                <w:bCs/>
                <w:sz w:val="24"/>
                <w:szCs w:val="24"/>
                <w:lang w:val="en-US"/>
              </w:rPr>
            </w:pPr>
            <w:r w:rsidRPr="00F704B3">
              <w:rPr>
                <w:rFonts w:ascii="Arial Narrow" w:hAnsi="Arial Narrow" w:cs="Arial"/>
                <w:b/>
                <w:bCs/>
                <w:color w:val="FFFFFF" w:themeColor="background1"/>
                <w:sz w:val="24"/>
                <w:szCs w:val="24"/>
                <w:lang w:val="en-US"/>
              </w:rPr>
              <w:t>Thematic session</w:t>
            </w:r>
            <w:r w:rsidR="00A27FDC" w:rsidRPr="00F704B3">
              <w:rPr>
                <w:rFonts w:ascii="Arial Narrow" w:hAnsi="Arial Narrow" w:cs="Arial"/>
                <w:b/>
                <w:bCs/>
                <w:color w:val="FFFFFF" w:themeColor="background1"/>
                <w:sz w:val="24"/>
                <w:szCs w:val="24"/>
                <w:lang w:val="en-US"/>
              </w:rPr>
              <w:t xml:space="preserve">: </w:t>
            </w:r>
            <w:r w:rsidRPr="00F704B3">
              <w:rPr>
                <w:rFonts w:ascii="Arial Narrow" w:hAnsi="Arial Narrow" w:cs="Arial"/>
                <w:b/>
                <w:bCs/>
                <w:color w:val="FFFFFF" w:themeColor="background1"/>
                <w:sz w:val="24"/>
                <w:szCs w:val="24"/>
                <w:lang w:val="en-US"/>
              </w:rPr>
              <w:t xml:space="preserve">Roadmap to </w:t>
            </w:r>
            <w:r>
              <w:rPr>
                <w:rFonts w:ascii="Arial Narrow" w:hAnsi="Arial Narrow" w:cs="Arial"/>
                <w:b/>
                <w:bCs/>
                <w:color w:val="FFFFFF" w:themeColor="background1"/>
                <w:sz w:val="24"/>
                <w:szCs w:val="24"/>
                <w:lang w:val="en-US"/>
              </w:rPr>
              <w:t>DRR</w:t>
            </w:r>
            <w:r w:rsidRPr="00F704B3">
              <w:rPr>
                <w:rFonts w:ascii="Arial Narrow" w:hAnsi="Arial Narrow" w:cs="Arial"/>
                <w:b/>
                <w:bCs/>
                <w:color w:val="FFFFFF" w:themeColor="background1"/>
                <w:sz w:val="24"/>
                <w:szCs w:val="24"/>
                <w:lang w:val="en-US"/>
              </w:rPr>
              <w:t xml:space="preserve"> in the Americas 2010-2015 &amp; HFA Mid-Term Review</w:t>
            </w:r>
          </w:p>
        </w:tc>
      </w:tr>
      <w:tr w:rsidR="00B227FE" w:rsidRPr="003B17BF" w:rsidTr="00442DD6">
        <w:trPr>
          <w:gridAfter w:val="1"/>
          <w:wAfter w:w="12" w:type="dxa"/>
          <w:trHeight w:val="142"/>
        </w:trPr>
        <w:tc>
          <w:tcPr>
            <w:tcW w:w="766" w:type="dxa"/>
            <w:vAlign w:val="center"/>
            <w:hideMark/>
          </w:tcPr>
          <w:p w:rsidR="00AE4730" w:rsidRPr="004525C2" w:rsidRDefault="00F704B3" w:rsidP="00437C89">
            <w:pPr>
              <w:jc w:val="left"/>
              <w:rPr>
                <w:rFonts w:ascii="Arial Narrow" w:hAnsi="Arial Narrow" w:cs="Arial"/>
                <w:b/>
                <w:bCs/>
                <w:sz w:val="18"/>
                <w:szCs w:val="18"/>
              </w:rPr>
            </w:pPr>
            <w:r>
              <w:rPr>
                <w:rFonts w:ascii="Arial Narrow" w:hAnsi="Arial Narrow" w:cs="Arial"/>
                <w:b/>
                <w:bCs/>
                <w:sz w:val="18"/>
                <w:szCs w:val="18"/>
              </w:rPr>
              <w:t>Date</w:t>
            </w:r>
            <w:r w:rsidR="00AE4730" w:rsidRPr="004525C2">
              <w:rPr>
                <w:rFonts w:ascii="Arial Narrow" w:hAnsi="Arial Narrow" w:cs="Arial"/>
                <w:b/>
                <w:bCs/>
                <w:sz w:val="18"/>
                <w:szCs w:val="18"/>
              </w:rPr>
              <w:t xml:space="preserve">: </w:t>
            </w:r>
          </w:p>
        </w:tc>
        <w:tc>
          <w:tcPr>
            <w:tcW w:w="900" w:type="dxa"/>
            <w:gridSpan w:val="2"/>
            <w:vAlign w:val="center"/>
          </w:tcPr>
          <w:p w:rsidR="00AE4730" w:rsidRPr="004525C2" w:rsidRDefault="00AE4730" w:rsidP="00B227FE">
            <w:pPr>
              <w:jc w:val="left"/>
              <w:rPr>
                <w:rFonts w:ascii="Arial Narrow" w:hAnsi="Arial Narrow" w:cs="Arial"/>
                <w:b/>
                <w:bCs/>
                <w:sz w:val="18"/>
                <w:szCs w:val="18"/>
              </w:rPr>
            </w:pPr>
            <w:r w:rsidRPr="004525C2">
              <w:rPr>
                <w:rFonts w:ascii="Arial Narrow" w:hAnsi="Arial Narrow" w:cs="Arial"/>
                <w:bCs/>
                <w:sz w:val="18"/>
                <w:szCs w:val="18"/>
              </w:rPr>
              <w:t>16</w:t>
            </w:r>
            <w:r w:rsidR="00B227FE" w:rsidRPr="004525C2">
              <w:rPr>
                <w:rFonts w:ascii="Arial Narrow" w:hAnsi="Arial Narrow" w:cs="Arial"/>
                <w:bCs/>
                <w:sz w:val="18"/>
                <w:szCs w:val="18"/>
              </w:rPr>
              <w:t>/</w:t>
            </w:r>
            <w:r w:rsidRPr="004525C2">
              <w:rPr>
                <w:rFonts w:ascii="Arial Narrow" w:hAnsi="Arial Narrow" w:cs="Arial"/>
                <w:bCs/>
                <w:sz w:val="18"/>
                <w:szCs w:val="18"/>
              </w:rPr>
              <w:t>Marzo</w:t>
            </w:r>
          </w:p>
        </w:tc>
        <w:tc>
          <w:tcPr>
            <w:tcW w:w="854" w:type="dxa"/>
            <w:vAlign w:val="center"/>
          </w:tcPr>
          <w:p w:rsidR="00AE4730" w:rsidRPr="004525C2" w:rsidRDefault="00F704B3" w:rsidP="00527B22">
            <w:pPr>
              <w:jc w:val="left"/>
              <w:rPr>
                <w:rFonts w:ascii="Arial Narrow" w:hAnsi="Arial Narrow" w:cs="Arial"/>
                <w:b/>
                <w:bCs/>
                <w:sz w:val="18"/>
                <w:szCs w:val="18"/>
              </w:rPr>
            </w:pPr>
            <w:r>
              <w:rPr>
                <w:rFonts w:ascii="Arial Narrow" w:hAnsi="Arial Narrow" w:cs="Arial"/>
                <w:b/>
                <w:bCs/>
                <w:sz w:val="18"/>
                <w:szCs w:val="18"/>
              </w:rPr>
              <w:t>Time</w:t>
            </w:r>
            <w:r w:rsidR="00AE4730" w:rsidRPr="004525C2">
              <w:rPr>
                <w:rFonts w:ascii="Arial Narrow" w:hAnsi="Arial Narrow" w:cs="Arial"/>
                <w:b/>
                <w:bCs/>
                <w:sz w:val="18"/>
                <w:szCs w:val="18"/>
              </w:rPr>
              <w:t xml:space="preserve">: </w:t>
            </w:r>
          </w:p>
        </w:tc>
        <w:tc>
          <w:tcPr>
            <w:tcW w:w="1272" w:type="dxa"/>
            <w:vAlign w:val="center"/>
          </w:tcPr>
          <w:p w:rsidR="00AE4730" w:rsidRPr="004525C2" w:rsidRDefault="004A0EFA" w:rsidP="00F704B3">
            <w:pPr>
              <w:jc w:val="left"/>
              <w:rPr>
                <w:rFonts w:ascii="Arial Narrow" w:hAnsi="Arial Narrow" w:cs="Arial"/>
                <w:bCs/>
                <w:sz w:val="18"/>
                <w:szCs w:val="18"/>
              </w:rPr>
            </w:pPr>
            <w:r>
              <w:rPr>
                <w:rFonts w:ascii="Arial Narrow" w:hAnsi="Arial Narrow" w:cs="Arial"/>
                <w:bCs/>
                <w:sz w:val="18"/>
                <w:szCs w:val="18"/>
              </w:rPr>
              <w:t>1</w:t>
            </w:r>
            <w:r w:rsidR="00F704B3">
              <w:rPr>
                <w:rFonts w:ascii="Arial Narrow" w:hAnsi="Arial Narrow" w:cs="Arial"/>
                <w:bCs/>
                <w:sz w:val="18"/>
                <w:szCs w:val="18"/>
              </w:rPr>
              <w:t>0</w:t>
            </w:r>
            <w:r w:rsidR="00AE4730" w:rsidRPr="004525C2">
              <w:rPr>
                <w:rFonts w:ascii="Arial Narrow" w:hAnsi="Arial Narrow" w:cs="Arial"/>
                <w:bCs/>
                <w:sz w:val="18"/>
                <w:szCs w:val="18"/>
              </w:rPr>
              <w:t>:</w:t>
            </w:r>
            <w:r w:rsidR="00F704B3">
              <w:rPr>
                <w:rFonts w:ascii="Arial Narrow" w:hAnsi="Arial Narrow" w:cs="Arial"/>
                <w:bCs/>
                <w:sz w:val="18"/>
                <w:szCs w:val="18"/>
              </w:rPr>
              <w:t>3</w:t>
            </w:r>
            <w:r w:rsidR="00AE4730" w:rsidRPr="004525C2">
              <w:rPr>
                <w:rFonts w:ascii="Arial Narrow" w:hAnsi="Arial Narrow" w:cs="Arial"/>
                <w:bCs/>
                <w:sz w:val="18"/>
                <w:szCs w:val="18"/>
              </w:rPr>
              <w:t xml:space="preserve">0 – </w:t>
            </w:r>
            <w:r>
              <w:rPr>
                <w:rFonts w:ascii="Arial Narrow" w:hAnsi="Arial Narrow" w:cs="Arial"/>
                <w:bCs/>
                <w:sz w:val="18"/>
                <w:szCs w:val="18"/>
              </w:rPr>
              <w:t>13</w:t>
            </w:r>
            <w:r w:rsidR="003E3FC0">
              <w:rPr>
                <w:rFonts w:ascii="Arial Narrow" w:hAnsi="Arial Narrow" w:cs="Arial"/>
                <w:bCs/>
                <w:sz w:val="18"/>
                <w:szCs w:val="18"/>
              </w:rPr>
              <w:t>:</w:t>
            </w:r>
            <w:r>
              <w:rPr>
                <w:rFonts w:ascii="Arial Narrow" w:hAnsi="Arial Narrow" w:cs="Arial"/>
                <w:bCs/>
                <w:sz w:val="18"/>
                <w:szCs w:val="18"/>
              </w:rPr>
              <w:t>3</w:t>
            </w:r>
            <w:r w:rsidR="00AE4730" w:rsidRPr="004525C2">
              <w:rPr>
                <w:rFonts w:ascii="Arial Narrow" w:hAnsi="Arial Narrow" w:cs="Arial"/>
                <w:bCs/>
                <w:sz w:val="18"/>
                <w:szCs w:val="18"/>
              </w:rPr>
              <w:t>0</w:t>
            </w:r>
          </w:p>
        </w:tc>
        <w:tc>
          <w:tcPr>
            <w:tcW w:w="993" w:type="dxa"/>
            <w:vAlign w:val="center"/>
          </w:tcPr>
          <w:p w:rsidR="00AE4730" w:rsidRPr="004525C2" w:rsidRDefault="00AE4730" w:rsidP="00F704B3">
            <w:pPr>
              <w:jc w:val="left"/>
              <w:rPr>
                <w:rFonts w:ascii="Arial Narrow" w:hAnsi="Arial Narrow" w:cs="Arial"/>
                <w:b/>
                <w:bCs/>
                <w:sz w:val="18"/>
                <w:szCs w:val="18"/>
              </w:rPr>
            </w:pPr>
            <w:proofErr w:type="spellStart"/>
            <w:r w:rsidRPr="004525C2">
              <w:rPr>
                <w:rFonts w:ascii="Arial Narrow" w:hAnsi="Arial Narrow" w:cs="Arial"/>
                <w:b/>
                <w:bCs/>
                <w:sz w:val="18"/>
                <w:szCs w:val="18"/>
              </w:rPr>
              <w:t>Dura</w:t>
            </w:r>
            <w:r w:rsidR="00F704B3">
              <w:rPr>
                <w:rFonts w:ascii="Arial Narrow" w:hAnsi="Arial Narrow" w:cs="Arial"/>
                <w:b/>
                <w:bCs/>
                <w:sz w:val="18"/>
                <w:szCs w:val="18"/>
              </w:rPr>
              <w:t>tio</w:t>
            </w:r>
            <w:r w:rsidRPr="004525C2">
              <w:rPr>
                <w:rFonts w:ascii="Arial Narrow" w:hAnsi="Arial Narrow" w:cs="Arial"/>
                <w:b/>
                <w:bCs/>
                <w:sz w:val="18"/>
                <w:szCs w:val="18"/>
              </w:rPr>
              <w:t>n</w:t>
            </w:r>
            <w:proofErr w:type="spellEnd"/>
            <w:r w:rsidRPr="004525C2">
              <w:rPr>
                <w:rFonts w:ascii="Arial Narrow" w:hAnsi="Arial Narrow" w:cs="Arial"/>
                <w:b/>
                <w:bCs/>
                <w:sz w:val="18"/>
                <w:szCs w:val="18"/>
              </w:rPr>
              <w:t>:</w:t>
            </w:r>
          </w:p>
        </w:tc>
        <w:tc>
          <w:tcPr>
            <w:tcW w:w="1418" w:type="dxa"/>
            <w:vAlign w:val="center"/>
          </w:tcPr>
          <w:p w:rsidR="00AE4730" w:rsidRPr="004525C2" w:rsidRDefault="00F704B3" w:rsidP="00527B22">
            <w:pPr>
              <w:jc w:val="left"/>
              <w:rPr>
                <w:rFonts w:ascii="Arial Narrow" w:hAnsi="Arial Narrow" w:cs="Arial"/>
                <w:bCs/>
                <w:sz w:val="18"/>
                <w:szCs w:val="18"/>
              </w:rPr>
            </w:pPr>
            <w:r>
              <w:rPr>
                <w:rFonts w:ascii="Arial Narrow" w:hAnsi="Arial Narrow" w:cs="Arial"/>
                <w:bCs/>
                <w:sz w:val="18"/>
                <w:szCs w:val="18"/>
              </w:rPr>
              <w:t xml:space="preserve">3 </w:t>
            </w:r>
            <w:proofErr w:type="spellStart"/>
            <w:r>
              <w:rPr>
                <w:rFonts w:ascii="Arial Narrow" w:hAnsi="Arial Narrow" w:cs="Arial"/>
                <w:bCs/>
                <w:sz w:val="18"/>
                <w:szCs w:val="18"/>
              </w:rPr>
              <w:t>hours</w:t>
            </w:r>
            <w:proofErr w:type="spellEnd"/>
          </w:p>
        </w:tc>
        <w:tc>
          <w:tcPr>
            <w:tcW w:w="1417" w:type="dxa"/>
            <w:gridSpan w:val="3"/>
            <w:vAlign w:val="center"/>
          </w:tcPr>
          <w:p w:rsidR="00AE4730" w:rsidRPr="004525C2" w:rsidRDefault="00F704B3" w:rsidP="00437C89">
            <w:pPr>
              <w:jc w:val="left"/>
              <w:rPr>
                <w:rFonts w:ascii="Arial Narrow" w:hAnsi="Arial Narrow" w:cs="Arial"/>
                <w:b/>
                <w:bCs/>
                <w:sz w:val="18"/>
                <w:szCs w:val="18"/>
              </w:rPr>
            </w:pPr>
            <w:proofErr w:type="spellStart"/>
            <w:r>
              <w:rPr>
                <w:rFonts w:ascii="Arial Narrow" w:hAnsi="Arial Narrow" w:cs="Arial"/>
                <w:b/>
                <w:bCs/>
                <w:sz w:val="18"/>
                <w:szCs w:val="18"/>
              </w:rPr>
              <w:t>Participant</w:t>
            </w:r>
            <w:r w:rsidR="00AE4730" w:rsidRPr="004525C2">
              <w:rPr>
                <w:rFonts w:ascii="Arial Narrow" w:hAnsi="Arial Narrow" w:cs="Arial"/>
                <w:b/>
                <w:bCs/>
                <w:sz w:val="18"/>
                <w:szCs w:val="18"/>
              </w:rPr>
              <w:t>s</w:t>
            </w:r>
            <w:proofErr w:type="spellEnd"/>
            <w:r w:rsidR="00AE4730" w:rsidRPr="004525C2">
              <w:rPr>
                <w:rFonts w:ascii="Arial Narrow" w:hAnsi="Arial Narrow" w:cs="Arial"/>
                <w:b/>
                <w:bCs/>
                <w:sz w:val="18"/>
                <w:szCs w:val="18"/>
              </w:rPr>
              <w:t>:</w:t>
            </w:r>
          </w:p>
        </w:tc>
        <w:tc>
          <w:tcPr>
            <w:tcW w:w="1099" w:type="dxa"/>
            <w:vAlign w:val="center"/>
          </w:tcPr>
          <w:p w:rsidR="00AE4730" w:rsidRPr="004525C2" w:rsidRDefault="00B227FE" w:rsidP="00F704B3">
            <w:pPr>
              <w:jc w:val="left"/>
              <w:rPr>
                <w:rFonts w:ascii="Arial Narrow" w:hAnsi="Arial Narrow" w:cs="Arial"/>
                <w:bCs/>
                <w:sz w:val="18"/>
                <w:szCs w:val="18"/>
              </w:rPr>
            </w:pPr>
            <w:proofErr w:type="spellStart"/>
            <w:r w:rsidRPr="004525C2">
              <w:rPr>
                <w:rFonts w:ascii="Arial Narrow" w:hAnsi="Arial Narrow" w:cs="Arial"/>
                <w:bCs/>
                <w:sz w:val="18"/>
                <w:szCs w:val="18"/>
              </w:rPr>
              <w:t>M</w:t>
            </w:r>
            <w:r w:rsidR="00F704B3">
              <w:rPr>
                <w:rFonts w:ascii="Arial Narrow" w:hAnsi="Arial Narrow" w:cs="Arial"/>
                <w:bCs/>
                <w:sz w:val="18"/>
                <w:szCs w:val="18"/>
              </w:rPr>
              <w:t>a</w:t>
            </w:r>
            <w:r w:rsidRPr="004525C2">
              <w:rPr>
                <w:rFonts w:ascii="Arial Narrow" w:hAnsi="Arial Narrow" w:cs="Arial"/>
                <w:bCs/>
                <w:sz w:val="18"/>
                <w:szCs w:val="18"/>
              </w:rPr>
              <w:t>xim</w:t>
            </w:r>
            <w:r w:rsidR="00F704B3">
              <w:rPr>
                <w:rFonts w:ascii="Arial Narrow" w:hAnsi="Arial Narrow" w:cs="Arial"/>
                <w:bCs/>
                <w:sz w:val="18"/>
                <w:szCs w:val="18"/>
              </w:rPr>
              <w:t>um</w:t>
            </w:r>
            <w:proofErr w:type="spellEnd"/>
            <w:r w:rsidRPr="004525C2">
              <w:rPr>
                <w:rFonts w:ascii="Arial Narrow" w:hAnsi="Arial Narrow" w:cs="Arial"/>
                <w:bCs/>
                <w:sz w:val="18"/>
                <w:szCs w:val="18"/>
              </w:rPr>
              <w:t xml:space="preserve"> 60</w:t>
            </w:r>
          </w:p>
        </w:tc>
      </w:tr>
      <w:tr w:rsidR="00EF51D6" w:rsidRPr="00097F36" w:rsidTr="00442DD6">
        <w:trPr>
          <w:gridAfter w:val="1"/>
          <w:wAfter w:w="12" w:type="dxa"/>
          <w:trHeight w:val="142"/>
        </w:trPr>
        <w:tc>
          <w:tcPr>
            <w:tcW w:w="1666" w:type="dxa"/>
            <w:gridSpan w:val="3"/>
            <w:vAlign w:val="center"/>
            <w:hideMark/>
          </w:tcPr>
          <w:p w:rsidR="00EF51D6" w:rsidRPr="00097F36" w:rsidRDefault="00EF51D6" w:rsidP="00F704B3">
            <w:pPr>
              <w:jc w:val="left"/>
              <w:rPr>
                <w:rFonts w:ascii="Arial" w:hAnsi="Arial" w:cs="Arial"/>
                <w:b/>
                <w:bCs/>
                <w:sz w:val="20"/>
                <w:szCs w:val="20"/>
              </w:rPr>
            </w:pPr>
            <w:proofErr w:type="spellStart"/>
            <w:r w:rsidRPr="00097F36">
              <w:rPr>
                <w:rFonts w:ascii="Arial" w:hAnsi="Arial" w:cs="Arial"/>
                <w:b/>
                <w:bCs/>
                <w:sz w:val="20"/>
                <w:szCs w:val="20"/>
              </w:rPr>
              <w:t>Obje</w:t>
            </w:r>
            <w:r w:rsidR="00F704B3" w:rsidRPr="00097F36">
              <w:rPr>
                <w:rFonts w:ascii="Arial" w:hAnsi="Arial" w:cs="Arial"/>
                <w:b/>
                <w:bCs/>
                <w:sz w:val="20"/>
                <w:szCs w:val="20"/>
              </w:rPr>
              <w:t>c</w:t>
            </w:r>
            <w:r w:rsidRPr="00097F36">
              <w:rPr>
                <w:rFonts w:ascii="Arial" w:hAnsi="Arial" w:cs="Arial"/>
                <w:b/>
                <w:bCs/>
                <w:sz w:val="20"/>
                <w:szCs w:val="20"/>
              </w:rPr>
              <w:t>tiv</w:t>
            </w:r>
            <w:r w:rsidR="00F704B3" w:rsidRPr="00097F36">
              <w:rPr>
                <w:rFonts w:ascii="Arial" w:hAnsi="Arial" w:cs="Arial"/>
                <w:b/>
                <w:bCs/>
                <w:sz w:val="20"/>
                <w:szCs w:val="20"/>
              </w:rPr>
              <w:t>e</w:t>
            </w:r>
            <w:proofErr w:type="spellEnd"/>
            <w:r w:rsidRPr="00097F36">
              <w:rPr>
                <w:rFonts w:ascii="Arial" w:hAnsi="Arial" w:cs="Arial"/>
                <w:b/>
                <w:bCs/>
                <w:sz w:val="20"/>
                <w:szCs w:val="20"/>
              </w:rPr>
              <w:t>:</w:t>
            </w:r>
          </w:p>
        </w:tc>
        <w:tc>
          <w:tcPr>
            <w:tcW w:w="7053" w:type="dxa"/>
            <w:gridSpan w:val="8"/>
            <w:vAlign w:val="center"/>
          </w:tcPr>
          <w:p w:rsidR="00180F18" w:rsidRPr="00097F36" w:rsidRDefault="00097F36" w:rsidP="00442DD6">
            <w:pPr>
              <w:pStyle w:val="Prrafodelista"/>
              <w:numPr>
                <w:ilvl w:val="0"/>
                <w:numId w:val="3"/>
              </w:numPr>
              <w:ind w:left="145" w:hanging="145"/>
              <w:rPr>
                <w:rFonts w:ascii="Arial" w:hAnsi="Arial" w:cs="Arial"/>
                <w:bCs/>
                <w:sz w:val="20"/>
                <w:szCs w:val="20"/>
                <w:lang w:val="en-US"/>
              </w:rPr>
            </w:pPr>
            <w:r w:rsidRPr="00097F36">
              <w:rPr>
                <w:rFonts w:ascii="Arial" w:hAnsi="Arial" w:cs="Arial"/>
                <w:bCs/>
                <w:sz w:val="20"/>
                <w:szCs w:val="20"/>
                <w:lang w:val="en-US"/>
              </w:rPr>
              <w:t>This session seeks input from participants surrounding</w:t>
            </w:r>
            <w:r w:rsidRPr="00097F36">
              <w:rPr>
                <w:rFonts w:ascii="Arial" w:hAnsi="Arial" w:cs="Arial"/>
                <w:sz w:val="20"/>
                <w:szCs w:val="20"/>
                <w:lang w:val="en-US"/>
              </w:rPr>
              <w:t xml:space="preserve"> the </w:t>
            </w:r>
            <w:r w:rsidR="00442DD6" w:rsidRPr="00097F36">
              <w:rPr>
                <w:rFonts w:ascii="Arial" w:hAnsi="Arial" w:cs="Arial"/>
                <w:sz w:val="20"/>
                <w:szCs w:val="20"/>
                <w:lang w:val="en-US"/>
              </w:rPr>
              <w:t xml:space="preserve">outcome </w:t>
            </w:r>
            <w:r w:rsidR="00442DD6">
              <w:rPr>
                <w:rFonts w:ascii="Arial" w:hAnsi="Arial" w:cs="Arial"/>
                <w:sz w:val="20"/>
                <w:szCs w:val="20"/>
                <w:lang w:val="en-US"/>
              </w:rPr>
              <w:t xml:space="preserve">of the </w:t>
            </w:r>
            <w:r w:rsidRPr="00097F36">
              <w:rPr>
                <w:rFonts w:ascii="Arial" w:hAnsi="Arial" w:cs="Arial"/>
                <w:sz w:val="20"/>
                <w:szCs w:val="20"/>
                <w:lang w:val="en-US"/>
              </w:rPr>
              <w:t>HFA Mid-Term Review</w:t>
            </w:r>
            <w:r w:rsidRPr="00097F36">
              <w:rPr>
                <w:rFonts w:ascii="Arial" w:hAnsi="Arial" w:cs="Arial"/>
                <w:sz w:val="20"/>
                <w:szCs w:val="20"/>
                <w:lang w:val="en-US"/>
              </w:rPr>
              <w:t xml:space="preserve"> </w:t>
            </w:r>
            <w:r w:rsidRPr="00097F36">
              <w:rPr>
                <w:rFonts w:ascii="Arial" w:hAnsi="Arial" w:cs="Arial"/>
                <w:sz w:val="20"/>
                <w:szCs w:val="20"/>
                <w:lang w:val="en-US"/>
              </w:rPr>
              <w:t xml:space="preserve">in order </w:t>
            </w:r>
            <w:r w:rsidRPr="00097F36">
              <w:rPr>
                <w:rFonts w:ascii="Arial" w:hAnsi="Arial" w:cs="Arial"/>
                <w:sz w:val="20"/>
                <w:szCs w:val="20"/>
                <w:lang w:val="en-US"/>
              </w:rPr>
              <w:t>to identify concrete actions for follow-up</w:t>
            </w:r>
            <w:r w:rsidRPr="00097F36">
              <w:rPr>
                <w:rFonts w:ascii="Arial" w:hAnsi="Arial" w:cs="Arial"/>
                <w:sz w:val="20"/>
                <w:szCs w:val="20"/>
                <w:lang w:val="en-US"/>
              </w:rPr>
              <w:t xml:space="preserve"> and </w:t>
            </w:r>
            <w:r w:rsidRPr="00097F36">
              <w:rPr>
                <w:rFonts w:ascii="Arial" w:hAnsi="Arial" w:cs="Arial"/>
                <w:sz w:val="20"/>
                <w:szCs w:val="20"/>
                <w:lang w:val="en-US"/>
              </w:rPr>
              <w:t>way</w:t>
            </w:r>
            <w:r w:rsidRPr="00097F36">
              <w:rPr>
                <w:rFonts w:ascii="Arial" w:hAnsi="Arial" w:cs="Arial"/>
                <w:sz w:val="20"/>
                <w:szCs w:val="20"/>
                <w:lang w:val="en-US"/>
              </w:rPr>
              <w:t xml:space="preserve">s for moving </w:t>
            </w:r>
            <w:r w:rsidRPr="00097F36">
              <w:rPr>
                <w:rFonts w:ascii="Arial" w:hAnsi="Arial" w:cs="Arial"/>
                <w:sz w:val="20"/>
                <w:szCs w:val="20"/>
                <w:lang w:val="en-US"/>
              </w:rPr>
              <w:t>forward</w:t>
            </w:r>
            <w:r w:rsidR="00442DD6">
              <w:rPr>
                <w:rFonts w:ascii="Arial" w:hAnsi="Arial" w:cs="Arial"/>
                <w:sz w:val="20"/>
                <w:szCs w:val="20"/>
                <w:lang w:val="en-US"/>
              </w:rPr>
              <w:t>, particularly in the Americas</w:t>
            </w:r>
            <w:r w:rsidRPr="00097F36">
              <w:rPr>
                <w:rFonts w:ascii="Arial" w:hAnsi="Arial" w:cs="Arial"/>
                <w:sz w:val="20"/>
                <w:szCs w:val="20"/>
                <w:lang w:val="en-US"/>
              </w:rPr>
              <w:t>.</w:t>
            </w:r>
          </w:p>
        </w:tc>
      </w:tr>
      <w:tr w:rsidR="009D3026" w:rsidRPr="00097F36" w:rsidTr="00442DD6">
        <w:trPr>
          <w:gridAfter w:val="1"/>
          <w:wAfter w:w="12" w:type="dxa"/>
          <w:trHeight w:val="142"/>
        </w:trPr>
        <w:tc>
          <w:tcPr>
            <w:tcW w:w="1666" w:type="dxa"/>
            <w:gridSpan w:val="3"/>
            <w:vAlign w:val="center"/>
            <w:hideMark/>
          </w:tcPr>
          <w:p w:rsidR="009D3026" w:rsidRPr="00097F36" w:rsidRDefault="00097F36" w:rsidP="00D84D9F">
            <w:pPr>
              <w:jc w:val="left"/>
              <w:rPr>
                <w:rFonts w:ascii="Arial" w:hAnsi="Arial" w:cs="Arial"/>
                <w:b/>
                <w:bCs/>
                <w:sz w:val="20"/>
                <w:szCs w:val="20"/>
              </w:rPr>
            </w:pPr>
            <w:proofErr w:type="spellStart"/>
            <w:r>
              <w:rPr>
                <w:rFonts w:ascii="Arial" w:hAnsi="Arial" w:cs="Arial"/>
                <w:b/>
                <w:bCs/>
                <w:sz w:val="20"/>
                <w:szCs w:val="20"/>
              </w:rPr>
              <w:t>M</w:t>
            </w:r>
            <w:r w:rsidR="00F704B3" w:rsidRPr="00097F36">
              <w:rPr>
                <w:rFonts w:ascii="Arial" w:hAnsi="Arial" w:cs="Arial"/>
                <w:b/>
                <w:bCs/>
                <w:sz w:val="20"/>
                <w:szCs w:val="20"/>
              </w:rPr>
              <w:t>ethodology</w:t>
            </w:r>
            <w:proofErr w:type="spellEnd"/>
            <w:r w:rsidR="00F704B3" w:rsidRPr="00097F36">
              <w:rPr>
                <w:rFonts w:ascii="Arial" w:hAnsi="Arial" w:cs="Arial"/>
                <w:b/>
                <w:bCs/>
                <w:sz w:val="20"/>
                <w:szCs w:val="20"/>
              </w:rPr>
              <w:t xml:space="preserve"> and </w:t>
            </w:r>
            <w:proofErr w:type="spellStart"/>
            <w:r w:rsidR="00F704B3" w:rsidRPr="00097F36">
              <w:rPr>
                <w:rFonts w:ascii="Arial" w:hAnsi="Arial" w:cs="Arial"/>
                <w:b/>
                <w:bCs/>
                <w:sz w:val="20"/>
                <w:szCs w:val="20"/>
              </w:rPr>
              <w:t>focus</w:t>
            </w:r>
            <w:proofErr w:type="spellEnd"/>
            <w:r w:rsidR="009D3026" w:rsidRPr="00097F36">
              <w:rPr>
                <w:rFonts w:ascii="Arial" w:hAnsi="Arial" w:cs="Arial"/>
                <w:b/>
                <w:bCs/>
                <w:sz w:val="20"/>
                <w:szCs w:val="20"/>
              </w:rPr>
              <w:t>:</w:t>
            </w:r>
          </w:p>
          <w:p w:rsidR="00F704B3" w:rsidRPr="00097F36" w:rsidRDefault="00F704B3" w:rsidP="00D84D9F">
            <w:pPr>
              <w:jc w:val="left"/>
              <w:rPr>
                <w:rFonts w:ascii="Arial" w:hAnsi="Arial" w:cs="Arial"/>
                <w:b/>
                <w:bCs/>
                <w:sz w:val="20"/>
                <w:szCs w:val="20"/>
              </w:rPr>
            </w:pPr>
          </w:p>
          <w:p w:rsidR="009D3026" w:rsidRPr="00097F36" w:rsidRDefault="009D3026" w:rsidP="00D84D9F">
            <w:pPr>
              <w:jc w:val="left"/>
              <w:rPr>
                <w:rFonts w:ascii="Arial" w:hAnsi="Arial" w:cs="Arial"/>
                <w:b/>
                <w:bCs/>
                <w:sz w:val="20"/>
                <w:szCs w:val="20"/>
              </w:rPr>
            </w:pPr>
          </w:p>
        </w:tc>
        <w:tc>
          <w:tcPr>
            <w:tcW w:w="7053" w:type="dxa"/>
            <w:gridSpan w:val="8"/>
            <w:vAlign w:val="center"/>
          </w:tcPr>
          <w:p w:rsidR="00097F36" w:rsidRPr="00097F36" w:rsidRDefault="00097F36" w:rsidP="00A27FDC">
            <w:pPr>
              <w:pStyle w:val="Prrafodelista"/>
              <w:numPr>
                <w:ilvl w:val="0"/>
                <w:numId w:val="18"/>
              </w:numPr>
              <w:ind w:left="145" w:hanging="145"/>
              <w:rPr>
                <w:rFonts w:ascii="Arial" w:hAnsi="Arial" w:cs="Arial"/>
                <w:bCs/>
                <w:sz w:val="20"/>
                <w:szCs w:val="20"/>
                <w:lang w:val="en-US"/>
              </w:rPr>
            </w:pPr>
            <w:r w:rsidRPr="00097F36">
              <w:rPr>
                <w:rFonts w:ascii="Arial" w:hAnsi="Arial" w:cs="Arial"/>
                <w:sz w:val="20"/>
                <w:szCs w:val="20"/>
                <w:lang w:val="en-US"/>
              </w:rPr>
              <w:t>D</w:t>
            </w:r>
            <w:r w:rsidRPr="00097F36">
              <w:rPr>
                <w:rFonts w:ascii="Arial" w:hAnsi="Arial" w:cs="Arial"/>
                <w:sz w:val="20"/>
                <w:szCs w:val="20"/>
                <w:lang w:val="en-US"/>
              </w:rPr>
              <w:t>iscussio</w:t>
            </w:r>
            <w:bookmarkStart w:id="0" w:name="_GoBack"/>
            <w:bookmarkEnd w:id="0"/>
            <w:r w:rsidRPr="00097F36">
              <w:rPr>
                <w:rFonts w:ascii="Arial" w:hAnsi="Arial" w:cs="Arial"/>
                <w:sz w:val="20"/>
                <w:szCs w:val="20"/>
                <w:lang w:val="en-US"/>
              </w:rPr>
              <w:t>n on the findings contained</w:t>
            </w:r>
            <w:r w:rsidR="00385262">
              <w:rPr>
                <w:rFonts w:ascii="Arial" w:hAnsi="Arial" w:cs="Arial"/>
                <w:sz w:val="20"/>
                <w:szCs w:val="20"/>
                <w:lang w:val="en-US"/>
              </w:rPr>
              <w:t xml:space="preserve"> in the Mid-Term Review report</w:t>
            </w:r>
          </w:p>
          <w:p w:rsidR="009D3026" w:rsidRPr="00097F36" w:rsidRDefault="00097F36" w:rsidP="00442DD6">
            <w:pPr>
              <w:pStyle w:val="Prrafodelista"/>
              <w:numPr>
                <w:ilvl w:val="0"/>
                <w:numId w:val="18"/>
              </w:numPr>
              <w:ind w:left="145" w:hanging="145"/>
              <w:rPr>
                <w:rFonts w:ascii="Arial" w:hAnsi="Arial" w:cs="Arial"/>
                <w:bCs/>
                <w:sz w:val="20"/>
                <w:szCs w:val="20"/>
                <w:lang w:val="en-US"/>
              </w:rPr>
            </w:pPr>
            <w:r w:rsidRPr="00097F36">
              <w:rPr>
                <w:rFonts w:ascii="Arial" w:hAnsi="Arial" w:cs="Arial"/>
                <w:sz w:val="20"/>
                <w:szCs w:val="20"/>
                <w:lang w:val="en-US"/>
              </w:rPr>
              <w:t>The input from this discussion will be put into a brief paper along with feedback received from other regions, which will be distributed during the Global Platform in May along with the Mid-Term Review report and will form the basis of the plenary discussion on the mid-term review.</w:t>
            </w:r>
          </w:p>
        </w:tc>
      </w:tr>
      <w:tr w:rsidR="009D3026" w:rsidRPr="00385262" w:rsidTr="00442DD6">
        <w:trPr>
          <w:gridAfter w:val="1"/>
          <w:wAfter w:w="12" w:type="dxa"/>
          <w:trHeight w:val="142"/>
        </w:trPr>
        <w:tc>
          <w:tcPr>
            <w:tcW w:w="1666" w:type="dxa"/>
            <w:gridSpan w:val="3"/>
            <w:vAlign w:val="center"/>
            <w:hideMark/>
          </w:tcPr>
          <w:p w:rsidR="009D3026" w:rsidRPr="00097F36" w:rsidRDefault="00385262" w:rsidP="00D84D9F">
            <w:pPr>
              <w:jc w:val="left"/>
              <w:rPr>
                <w:rFonts w:ascii="Arial" w:hAnsi="Arial" w:cs="Arial"/>
                <w:b/>
                <w:bCs/>
                <w:sz w:val="20"/>
                <w:szCs w:val="20"/>
              </w:rPr>
            </w:pPr>
            <w:proofErr w:type="spellStart"/>
            <w:r>
              <w:rPr>
                <w:rFonts w:ascii="Arial" w:hAnsi="Arial" w:cs="Arial"/>
                <w:b/>
                <w:bCs/>
                <w:sz w:val="20"/>
                <w:szCs w:val="20"/>
              </w:rPr>
              <w:t>Main</w:t>
            </w:r>
            <w:proofErr w:type="spellEnd"/>
            <w:r>
              <w:rPr>
                <w:rFonts w:ascii="Arial" w:hAnsi="Arial" w:cs="Arial"/>
                <w:b/>
                <w:bCs/>
                <w:sz w:val="20"/>
                <w:szCs w:val="20"/>
              </w:rPr>
              <w:t xml:space="preserve"> </w:t>
            </w:r>
            <w:proofErr w:type="spellStart"/>
            <w:r>
              <w:rPr>
                <w:rFonts w:ascii="Arial" w:hAnsi="Arial" w:cs="Arial"/>
                <w:b/>
                <w:bCs/>
                <w:sz w:val="20"/>
                <w:szCs w:val="20"/>
              </w:rPr>
              <w:t>focus</w:t>
            </w:r>
            <w:proofErr w:type="spellEnd"/>
            <w:r w:rsidR="009D3026" w:rsidRPr="00097F36">
              <w:rPr>
                <w:rFonts w:ascii="Arial" w:hAnsi="Arial" w:cs="Arial"/>
                <w:b/>
                <w:bCs/>
                <w:sz w:val="20"/>
                <w:szCs w:val="20"/>
              </w:rPr>
              <w:t>:</w:t>
            </w:r>
          </w:p>
        </w:tc>
        <w:tc>
          <w:tcPr>
            <w:tcW w:w="7053" w:type="dxa"/>
            <w:gridSpan w:val="8"/>
            <w:vAlign w:val="center"/>
          </w:tcPr>
          <w:p w:rsidR="00442DD6" w:rsidRDefault="00442DD6" w:rsidP="00385262">
            <w:pPr>
              <w:rPr>
                <w:rFonts w:ascii="Arial" w:hAnsi="Arial" w:cs="Arial"/>
                <w:sz w:val="20"/>
                <w:szCs w:val="20"/>
                <w:lang w:val="en-US"/>
              </w:rPr>
            </w:pPr>
            <w:r w:rsidRPr="00385262">
              <w:rPr>
                <w:rFonts w:ascii="Arial" w:hAnsi="Arial" w:cs="Arial"/>
                <w:sz w:val="20"/>
                <w:szCs w:val="20"/>
                <w:lang w:val="en-US"/>
              </w:rPr>
              <w:t xml:space="preserve">The Report of the HFA Mid-Term Review will be discussed in the context of </w:t>
            </w:r>
            <w:r>
              <w:rPr>
                <w:rFonts w:ascii="Arial" w:hAnsi="Arial" w:cs="Arial"/>
                <w:sz w:val="20"/>
                <w:szCs w:val="20"/>
                <w:lang w:val="en-US"/>
              </w:rPr>
              <w:t>the Regional Platform for DRR in the Americas</w:t>
            </w:r>
            <w:r>
              <w:rPr>
                <w:rFonts w:ascii="Arial" w:hAnsi="Arial" w:cs="Arial"/>
                <w:sz w:val="20"/>
                <w:szCs w:val="20"/>
                <w:lang w:val="en-US"/>
              </w:rPr>
              <w:t xml:space="preserve"> and</w:t>
            </w:r>
            <w:r w:rsidRPr="00385262">
              <w:rPr>
                <w:rFonts w:ascii="Arial" w:hAnsi="Arial" w:cs="Arial"/>
                <w:sz w:val="20"/>
                <w:szCs w:val="20"/>
                <w:lang w:val="en-US"/>
              </w:rPr>
              <w:t xml:space="preserve"> in advance of the 2011 Global Platform where the outcomes of the Mid-Term Review will be discussed with a view to focus on follow-up action.</w:t>
            </w:r>
          </w:p>
          <w:p w:rsidR="00442DD6" w:rsidRDefault="00442DD6" w:rsidP="00385262">
            <w:pPr>
              <w:rPr>
                <w:rFonts w:ascii="Arial" w:hAnsi="Arial" w:cs="Arial"/>
                <w:sz w:val="20"/>
                <w:szCs w:val="20"/>
                <w:lang w:val="en-US"/>
              </w:rPr>
            </w:pPr>
          </w:p>
          <w:p w:rsidR="00385262" w:rsidRDefault="00385262" w:rsidP="00385262">
            <w:pPr>
              <w:rPr>
                <w:rFonts w:ascii="Arial" w:hAnsi="Arial" w:cs="Arial"/>
                <w:sz w:val="20"/>
                <w:szCs w:val="20"/>
                <w:lang w:val="en-US"/>
              </w:rPr>
            </w:pPr>
            <w:r w:rsidRPr="00385262">
              <w:rPr>
                <w:rFonts w:ascii="Arial" w:hAnsi="Arial" w:cs="Arial"/>
                <w:sz w:val="20"/>
                <w:szCs w:val="20"/>
                <w:lang w:val="en-US"/>
              </w:rPr>
              <w:t>The Review confirms that progress achieved in HFA implementation is uneven across the world, reflecting broad economic and institutional differences among regions and countries and also highlighted that in many places, implementation of HFA does not seem to take place in a holistic way.</w:t>
            </w:r>
          </w:p>
          <w:p w:rsidR="00385262" w:rsidRDefault="00385262" w:rsidP="00385262">
            <w:pPr>
              <w:rPr>
                <w:rFonts w:ascii="Arial" w:hAnsi="Arial" w:cs="Arial"/>
                <w:sz w:val="20"/>
                <w:szCs w:val="20"/>
                <w:lang w:val="en-US"/>
              </w:rPr>
            </w:pPr>
          </w:p>
          <w:p w:rsidR="00385262" w:rsidRDefault="00385262" w:rsidP="00385262">
            <w:pPr>
              <w:rPr>
                <w:rFonts w:ascii="Arial" w:hAnsi="Arial" w:cs="Arial"/>
                <w:sz w:val="20"/>
                <w:szCs w:val="20"/>
                <w:lang w:val="en-US"/>
              </w:rPr>
            </w:pPr>
            <w:r w:rsidRPr="00385262">
              <w:rPr>
                <w:rFonts w:ascii="Arial" w:hAnsi="Arial" w:cs="Arial"/>
                <w:sz w:val="20"/>
                <w:szCs w:val="20"/>
                <w:lang w:val="en-US"/>
              </w:rPr>
              <w:t>The Review observed that avoiding compartmentalizing action according to the HFA’s Five Priorities for Action requires a strategic and executive direction for disaster risk reduction at the national level.  </w:t>
            </w:r>
          </w:p>
          <w:p w:rsidR="00385262" w:rsidRDefault="00385262" w:rsidP="00385262">
            <w:pPr>
              <w:rPr>
                <w:rFonts w:ascii="Arial" w:hAnsi="Arial" w:cs="Arial"/>
                <w:sz w:val="20"/>
                <w:szCs w:val="20"/>
                <w:lang w:val="en-US"/>
              </w:rPr>
            </w:pPr>
          </w:p>
          <w:p w:rsidR="00385262" w:rsidRDefault="00385262" w:rsidP="00385262">
            <w:pPr>
              <w:rPr>
                <w:rFonts w:ascii="Arial" w:hAnsi="Arial" w:cs="Arial"/>
                <w:sz w:val="20"/>
                <w:szCs w:val="20"/>
                <w:lang w:val="en-US"/>
              </w:rPr>
            </w:pPr>
            <w:r w:rsidRPr="00385262">
              <w:rPr>
                <w:rFonts w:ascii="Arial" w:hAnsi="Arial" w:cs="Arial"/>
                <w:sz w:val="20"/>
                <w:szCs w:val="20"/>
                <w:lang w:val="en-US"/>
              </w:rPr>
              <w:t xml:space="preserve">HFA implementation at local level is a point highlighted throughout the Mid-Term Review and encompasses issues such as decentralizing authority, where capacities exist, empowering local communities, including at the grassroots level; and creating a social demand for </w:t>
            </w:r>
            <w:r w:rsidR="00442DD6">
              <w:rPr>
                <w:rFonts w:ascii="Arial" w:hAnsi="Arial" w:cs="Arial"/>
                <w:sz w:val="20"/>
                <w:szCs w:val="20"/>
                <w:lang w:val="en-US"/>
              </w:rPr>
              <w:t>DRR</w:t>
            </w:r>
            <w:r w:rsidRPr="00385262">
              <w:rPr>
                <w:rFonts w:ascii="Arial" w:hAnsi="Arial" w:cs="Arial"/>
                <w:sz w:val="20"/>
                <w:szCs w:val="20"/>
                <w:lang w:val="en-US"/>
              </w:rPr>
              <w:t xml:space="preserve"> so that individuals realize their own share of responsibility in increasing their resilience and in holding governments accountable for the development and implementation of coherent disaster risk reduction plans and investments. </w:t>
            </w:r>
          </w:p>
          <w:p w:rsidR="00385262" w:rsidRDefault="00385262" w:rsidP="00385262">
            <w:pPr>
              <w:rPr>
                <w:rFonts w:ascii="Arial" w:hAnsi="Arial" w:cs="Arial"/>
                <w:sz w:val="20"/>
                <w:szCs w:val="20"/>
                <w:lang w:val="en-US"/>
              </w:rPr>
            </w:pPr>
          </w:p>
          <w:p w:rsidR="00385262" w:rsidRDefault="00385262" w:rsidP="00385262">
            <w:pPr>
              <w:rPr>
                <w:rFonts w:ascii="Arial" w:hAnsi="Arial" w:cs="Arial"/>
                <w:sz w:val="20"/>
                <w:szCs w:val="20"/>
                <w:lang w:val="en-US"/>
              </w:rPr>
            </w:pPr>
            <w:r w:rsidRPr="00385262">
              <w:rPr>
                <w:rFonts w:ascii="Arial" w:hAnsi="Arial" w:cs="Arial"/>
                <w:sz w:val="20"/>
                <w:szCs w:val="20"/>
                <w:lang w:val="en-US"/>
              </w:rPr>
              <w:t xml:space="preserve">The Review also confirmed that the integration of climate change adaptation and </w:t>
            </w:r>
            <w:r w:rsidR="00442DD6">
              <w:rPr>
                <w:rFonts w:ascii="Arial" w:hAnsi="Arial" w:cs="Arial"/>
                <w:sz w:val="20"/>
                <w:szCs w:val="20"/>
                <w:lang w:val="en-US"/>
              </w:rPr>
              <w:t>DRR</w:t>
            </w:r>
            <w:r w:rsidRPr="00385262">
              <w:rPr>
                <w:rFonts w:ascii="Arial" w:hAnsi="Arial" w:cs="Arial"/>
                <w:sz w:val="20"/>
                <w:szCs w:val="20"/>
                <w:lang w:val="en-US"/>
              </w:rPr>
              <w:t xml:space="preserve"> is a necessity that must be addressed at the national and local levels through integrated plans to enhance resilience of communities.   </w:t>
            </w:r>
            <w:r w:rsidRPr="00385262">
              <w:rPr>
                <w:lang w:val="en-US"/>
              </w:rPr>
              <w:br/>
            </w:r>
            <w:r w:rsidRPr="00385262">
              <w:rPr>
                <w:lang w:val="en-US"/>
              </w:rPr>
              <w:br/>
            </w:r>
            <w:r w:rsidRPr="00385262">
              <w:rPr>
                <w:rFonts w:ascii="Arial" w:hAnsi="Arial" w:cs="Arial"/>
                <w:sz w:val="20"/>
                <w:szCs w:val="20"/>
                <w:lang w:val="en-US"/>
              </w:rPr>
              <w:t>The final sections of the report outline critical elements needed to enhance implementation of the HFA through 2015.  Amongst them is the need to ensure that national and international institutions</w:t>
            </w:r>
            <w:r w:rsidR="00442DD6">
              <w:rPr>
                <w:rFonts w:ascii="Arial" w:hAnsi="Arial" w:cs="Arial"/>
                <w:sz w:val="20"/>
                <w:szCs w:val="20"/>
                <w:lang w:val="en-US"/>
              </w:rPr>
              <w:t xml:space="preserve"> </w:t>
            </w:r>
            <w:r w:rsidRPr="00385262">
              <w:rPr>
                <w:rFonts w:ascii="Arial" w:hAnsi="Arial" w:cs="Arial"/>
                <w:sz w:val="20"/>
                <w:szCs w:val="20"/>
                <w:lang w:val="en-US"/>
              </w:rPr>
              <w:t xml:space="preserve">are institutionally set up to deal in the most effective ways with </w:t>
            </w:r>
            <w:r w:rsidR="00442DD6">
              <w:rPr>
                <w:rFonts w:ascii="Arial" w:hAnsi="Arial" w:cs="Arial"/>
                <w:sz w:val="20"/>
                <w:szCs w:val="20"/>
                <w:lang w:val="en-US"/>
              </w:rPr>
              <w:t>DRR</w:t>
            </w:r>
            <w:r w:rsidRPr="00385262">
              <w:rPr>
                <w:rFonts w:ascii="Arial" w:hAnsi="Arial" w:cs="Arial"/>
                <w:sz w:val="20"/>
                <w:szCs w:val="20"/>
                <w:lang w:val="en-US"/>
              </w:rPr>
              <w:t xml:space="preserve">.  Handling what is primarily a developmental issue with largely relief and humanitarian mechanisms and instruments, while helpful at the beginning, needs to be reconsidered to ensure that </w:t>
            </w:r>
            <w:r w:rsidR="00442DD6">
              <w:rPr>
                <w:rFonts w:ascii="Arial" w:hAnsi="Arial" w:cs="Arial"/>
                <w:sz w:val="20"/>
                <w:szCs w:val="20"/>
                <w:lang w:val="en-US"/>
              </w:rPr>
              <w:t>DRR</w:t>
            </w:r>
            <w:r w:rsidRPr="00385262">
              <w:rPr>
                <w:rFonts w:ascii="Arial" w:hAnsi="Arial" w:cs="Arial"/>
                <w:sz w:val="20"/>
                <w:szCs w:val="20"/>
                <w:lang w:val="en-US"/>
              </w:rPr>
              <w:t xml:space="preserve"> plays the role that it must in enabling and safeguarding development gains. </w:t>
            </w:r>
            <w:r w:rsidRPr="00385262">
              <w:rPr>
                <w:rFonts w:ascii="Arial" w:hAnsi="Arial" w:cs="Arial"/>
                <w:b/>
                <w:bCs/>
                <w:sz w:val="20"/>
                <w:szCs w:val="20"/>
                <w:lang w:val="en-US"/>
              </w:rPr>
              <w:t> </w:t>
            </w:r>
            <w:r w:rsidRPr="00385262">
              <w:rPr>
                <w:rFonts w:ascii="Arial" w:hAnsi="Arial" w:cs="Arial"/>
                <w:sz w:val="20"/>
                <w:szCs w:val="20"/>
                <w:lang w:val="en-US"/>
              </w:rPr>
              <w:t xml:space="preserve">Governance for the implementation of the HFA at the international and national levels should also be improved.  At the international level, there is a need to set up a broadly representative mechanism to ensure follow-through between meetings of the Global Platform for Disaster Risk Reduction.  At the national level, the Mid-Term Review highlights a need to develop and improve synergies to ensure coordinated and coherent action on </w:t>
            </w:r>
            <w:r>
              <w:rPr>
                <w:rFonts w:ascii="Arial" w:hAnsi="Arial" w:cs="Arial"/>
                <w:sz w:val="20"/>
                <w:szCs w:val="20"/>
                <w:lang w:val="en-US"/>
              </w:rPr>
              <w:t>DRR</w:t>
            </w:r>
            <w:r w:rsidRPr="00385262">
              <w:rPr>
                <w:rFonts w:ascii="Arial" w:hAnsi="Arial" w:cs="Arial"/>
                <w:sz w:val="20"/>
                <w:szCs w:val="20"/>
                <w:lang w:val="en-US"/>
              </w:rPr>
              <w:t xml:space="preserve"> across different sectors of government.  There must be a senior, over-arching authority at government level where responsibility, and with it accountability, rests for setting policies, driving processes, and ensuring budget allocations for all the different </w:t>
            </w:r>
            <w:r w:rsidRPr="00385262">
              <w:rPr>
                <w:rFonts w:ascii="Arial" w:hAnsi="Arial" w:cs="Arial"/>
                <w:sz w:val="20"/>
                <w:szCs w:val="20"/>
                <w:lang w:val="en-US"/>
              </w:rPr>
              <w:lastRenderedPageBreak/>
              <w:t xml:space="preserve">aspects of </w:t>
            </w:r>
            <w:r w:rsidR="00442DD6">
              <w:rPr>
                <w:rFonts w:ascii="Arial" w:hAnsi="Arial" w:cs="Arial"/>
                <w:sz w:val="20"/>
                <w:szCs w:val="20"/>
                <w:lang w:val="en-US"/>
              </w:rPr>
              <w:t>DRR</w:t>
            </w:r>
            <w:r w:rsidRPr="00385262">
              <w:rPr>
                <w:rFonts w:ascii="Arial" w:hAnsi="Arial" w:cs="Arial"/>
                <w:sz w:val="20"/>
                <w:szCs w:val="20"/>
                <w:lang w:val="en-US"/>
              </w:rPr>
              <w:t>.  The effectiveness of National Platforms in informing and supporting this executive level of decision</w:t>
            </w:r>
            <w:r w:rsidR="00442DD6">
              <w:rPr>
                <w:rFonts w:ascii="Arial" w:hAnsi="Arial" w:cs="Arial"/>
                <w:sz w:val="20"/>
                <w:szCs w:val="20"/>
                <w:lang w:val="en-US"/>
              </w:rPr>
              <w:t>-</w:t>
            </w:r>
            <w:r w:rsidRPr="00385262">
              <w:rPr>
                <w:rFonts w:ascii="Arial" w:hAnsi="Arial" w:cs="Arial"/>
                <w:sz w:val="20"/>
                <w:szCs w:val="20"/>
                <w:lang w:val="en-US"/>
              </w:rPr>
              <w:t xml:space="preserve">making can be assessed accordingly.  The Mid-Term Review also records a call for the inclusion of accountability mechanisms to measure progress or lack thereof. </w:t>
            </w:r>
          </w:p>
          <w:p w:rsidR="00385262" w:rsidRDefault="00385262" w:rsidP="00385262">
            <w:pPr>
              <w:rPr>
                <w:rFonts w:ascii="Arial" w:hAnsi="Arial" w:cs="Arial"/>
                <w:sz w:val="20"/>
                <w:szCs w:val="20"/>
                <w:lang w:val="en-US"/>
              </w:rPr>
            </w:pPr>
          </w:p>
          <w:p w:rsidR="00385262" w:rsidRPr="00385262" w:rsidRDefault="00385262" w:rsidP="00385262">
            <w:pPr>
              <w:rPr>
                <w:lang w:val="en-US"/>
              </w:rPr>
            </w:pPr>
            <w:r>
              <w:rPr>
                <w:rFonts w:ascii="Arial" w:hAnsi="Arial" w:cs="Arial"/>
                <w:sz w:val="20"/>
                <w:szCs w:val="20"/>
                <w:lang w:val="en-US"/>
              </w:rPr>
              <w:t>The Review report</w:t>
            </w:r>
            <w:r w:rsidRPr="00385262">
              <w:rPr>
                <w:rFonts w:ascii="Arial" w:hAnsi="Arial" w:cs="Arial"/>
                <w:sz w:val="20"/>
                <w:szCs w:val="20"/>
                <w:lang w:val="en-US"/>
              </w:rPr>
              <w:t xml:space="preserve"> notes that setting targets can help in accelerating HFA implementation through 2015.  Targets can be nationally or regionally set, and self-monitored.  There is a clear recognition that guidance alone is not sufficient and that standards to ensure quality in the delivery of the guidance are necessary.  Standards can be developed for the implementation of </w:t>
            </w:r>
            <w:r w:rsidR="00442DD6">
              <w:rPr>
                <w:rFonts w:ascii="Arial" w:hAnsi="Arial" w:cs="Arial"/>
                <w:sz w:val="20"/>
                <w:szCs w:val="20"/>
                <w:lang w:val="en-US"/>
              </w:rPr>
              <w:t>DRR</w:t>
            </w:r>
            <w:r w:rsidRPr="00385262">
              <w:rPr>
                <w:rFonts w:ascii="Arial" w:hAnsi="Arial" w:cs="Arial"/>
                <w:sz w:val="20"/>
                <w:szCs w:val="20"/>
                <w:lang w:val="en-US"/>
              </w:rPr>
              <w:t xml:space="preserve"> at regional and national levels.  The Review further indicates that there is a need for the international community to support governments in the implementation of the Hyogo Framework for Action in a more coherent and integrated fashion and that the development of a joint action plan may help generate and crystallize such coherence.</w:t>
            </w:r>
            <w:r w:rsidRPr="00385262">
              <w:rPr>
                <w:lang w:val="en-US"/>
              </w:rPr>
              <w:t xml:space="preserve"> </w:t>
            </w:r>
          </w:p>
          <w:p w:rsidR="00BD222A" w:rsidRPr="00442DD6" w:rsidRDefault="00385262" w:rsidP="00442DD6">
            <w:pPr>
              <w:spacing w:before="100" w:beforeAutospacing="1" w:after="100" w:afterAutospacing="1"/>
              <w:jc w:val="left"/>
              <w:rPr>
                <w:rFonts w:ascii="Arial" w:hAnsi="Arial" w:cs="Arial"/>
                <w:sz w:val="20"/>
                <w:szCs w:val="20"/>
                <w:lang w:val="en-US"/>
              </w:rPr>
            </w:pPr>
            <w:r w:rsidRPr="00385262">
              <w:rPr>
                <w:rFonts w:ascii="Arial" w:hAnsi="Arial" w:cs="Arial"/>
                <w:sz w:val="20"/>
                <w:szCs w:val="20"/>
                <w:lang w:val="en-US"/>
              </w:rPr>
              <w:t>The prevailing views on a post-2015 framework for disaster risk reduction, irrespective of whether it would be of a legally binding nature or not, include the need to ensure solid, structural links with sustainable development and climate change international framework agreements.</w:t>
            </w:r>
            <w:r w:rsidR="00442DD6">
              <w:rPr>
                <w:lang w:val="en-US"/>
              </w:rPr>
              <w:t xml:space="preserve"> </w:t>
            </w:r>
            <w:r w:rsidR="00442DD6">
              <w:rPr>
                <w:lang w:val="en-US"/>
              </w:rPr>
              <w:br/>
            </w:r>
          </w:p>
        </w:tc>
      </w:tr>
      <w:tr w:rsidR="00C63042" w:rsidRPr="00097F36" w:rsidTr="00126A70">
        <w:trPr>
          <w:trHeight w:val="142"/>
        </w:trPr>
        <w:tc>
          <w:tcPr>
            <w:tcW w:w="8731" w:type="dxa"/>
            <w:gridSpan w:val="12"/>
            <w:shd w:val="clear" w:color="auto" w:fill="365F91" w:themeFill="accent1" w:themeFillShade="BF"/>
            <w:vAlign w:val="center"/>
            <w:hideMark/>
          </w:tcPr>
          <w:p w:rsidR="00C63042" w:rsidRPr="00097F36" w:rsidRDefault="007B309C" w:rsidP="00C63042">
            <w:pPr>
              <w:jc w:val="center"/>
              <w:rPr>
                <w:rFonts w:ascii="Arial" w:hAnsi="Arial" w:cs="Arial"/>
                <w:b/>
                <w:bCs/>
                <w:color w:val="FFFFFF" w:themeColor="background1"/>
                <w:sz w:val="20"/>
                <w:szCs w:val="20"/>
              </w:rPr>
            </w:pPr>
            <w:proofErr w:type="spellStart"/>
            <w:r w:rsidRPr="00097F36">
              <w:rPr>
                <w:rFonts w:ascii="Arial" w:hAnsi="Arial" w:cs="Arial"/>
                <w:b/>
                <w:bCs/>
                <w:color w:val="FFFFFF" w:themeColor="background1"/>
                <w:sz w:val="20"/>
                <w:szCs w:val="20"/>
              </w:rPr>
              <w:lastRenderedPageBreak/>
              <w:t>Session’s</w:t>
            </w:r>
            <w:proofErr w:type="spellEnd"/>
            <w:r w:rsidRPr="00097F36">
              <w:rPr>
                <w:rFonts w:ascii="Arial" w:hAnsi="Arial" w:cs="Arial"/>
                <w:b/>
                <w:bCs/>
                <w:color w:val="FFFFFF" w:themeColor="background1"/>
                <w:sz w:val="20"/>
                <w:szCs w:val="20"/>
              </w:rPr>
              <w:t xml:space="preserve"> </w:t>
            </w:r>
            <w:proofErr w:type="spellStart"/>
            <w:r w:rsidRPr="00097F36">
              <w:rPr>
                <w:rFonts w:ascii="Arial" w:hAnsi="Arial" w:cs="Arial"/>
                <w:b/>
                <w:bCs/>
                <w:color w:val="FFFFFF" w:themeColor="background1"/>
                <w:sz w:val="20"/>
                <w:szCs w:val="20"/>
              </w:rPr>
              <w:t>structure</w:t>
            </w:r>
            <w:proofErr w:type="spellEnd"/>
          </w:p>
        </w:tc>
      </w:tr>
      <w:tr w:rsidR="004A68EF" w:rsidRPr="00097F36" w:rsidTr="00442DD6">
        <w:trPr>
          <w:trHeight w:val="310"/>
        </w:trPr>
        <w:tc>
          <w:tcPr>
            <w:tcW w:w="1666" w:type="dxa"/>
            <w:gridSpan w:val="3"/>
            <w:vAlign w:val="center"/>
            <w:hideMark/>
          </w:tcPr>
          <w:p w:rsidR="004A68EF" w:rsidRPr="00097F36" w:rsidRDefault="004A68EF" w:rsidP="00F704B3">
            <w:pPr>
              <w:jc w:val="left"/>
              <w:rPr>
                <w:rFonts w:ascii="Arial" w:hAnsi="Arial" w:cs="Arial"/>
                <w:b/>
                <w:bCs/>
                <w:sz w:val="20"/>
                <w:szCs w:val="20"/>
              </w:rPr>
            </w:pPr>
            <w:proofErr w:type="spellStart"/>
            <w:r w:rsidRPr="00097F36">
              <w:rPr>
                <w:rFonts w:ascii="Arial" w:hAnsi="Arial" w:cs="Arial"/>
                <w:b/>
                <w:bCs/>
                <w:sz w:val="20"/>
                <w:szCs w:val="20"/>
              </w:rPr>
              <w:t>Coordina</w:t>
            </w:r>
            <w:r w:rsidR="00F704B3" w:rsidRPr="00097F36">
              <w:rPr>
                <w:rFonts w:ascii="Arial" w:hAnsi="Arial" w:cs="Arial"/>
                <w:b/>
                <w:bCs/>
                <w:sz w:val="20"/>
                <w:szCs w:val="20"/>
              </w:rPr>
              <w:t>t</w:t>
            </w:r>
            <w:r w:rsidRPr="00097F36">
              <w:rPr>
                <w:rFonts w:ascii="Arial" w:hAnsi="Arial" w:cs="Arial"/>
                <w:b/>
                <w:bCs/>
                <w:sz w:val="20"/>
                <w:szCs w:val="20"/>
              </w:rPr>
              <w:t>or</w:t>
            </w:r>
            <w:proofErr w:type="spellEnd"/>
            <w:r w:rsidRPr="00097F36">
              <w:rPr>
                <w:rFonts w:ascii="Arial" w:hAnsi="Arial" w:cs="Arial"/>
                <w:b/>
                <w:bCs/>
                <w:sz w:val="20"/>
                <w:szCs w:val="20"/>
              </w:rPr>
              <w:t>:</w:t>
            </w:r>
          </w:p>
        </w:tc>
        <w:tc>
          <w:tcPr>
            <w:tcW w:w="2126" w:type="dxa"/>
            <w:gridSpan w:val="2"/>
            <w:vAlign w:val="center"/>
          </w:tcPr>
          <w:p w:rsidR="004A68EF" w:rsidRPr="00097F36" w:rsidRDefault="006E0A0B" w:rsidP="004A68EF">
            <w:pPr>
              <w:jc w:val="left"/>
              <w:rPr>
                <w:rFonts w:ascii="Arial" w:hAnsi="Arial" w:cs="Arial"/>
                <w:bCs/>
                <w:sz w:val="20"/>
                <w:szCs w:val="20"/>
              </w:rPr>
            </w:pPr>
            <w:r w:rsidRPr="00097F36">
              <w:rPr>
                <w:rFonts w:ascii="Arial" w:hAnsi="Arial" w:cs="Arial"/>
                <w:bCs/>
                <w:sz w:val="20"/>
                <w:szCs w:val="20"/>
              </w:rPr>
              <w:t>UNISDR</w:t>
            </w:r>
          </w:p>
        </w:tc>
        <w:tc>
          <w:tcPr>
            <w:tcW w:w="4939" w:type="dxa"/>
            <w:gridSpan w:val="7"/>
            <w:vAlign w:val="center"/>
          </w:tcPr>
          <w:p w:rsidR="004A68EF" w:rsidRPr="00097F36" w:rsidRDefault="004A68EF" w:rsidP="006E0A0B">
            <w:pPr>
              <w:jc w:val="left"/>
              <w:rPr>
                <w:rFonts w:ascii="Arial" w:hAnsi="Arial" w:cs="Arial"/>
                <w:bCs/>
                <w:sz w:val="20"/>
                <w:szCs w:val="20"/>
              </w:rPr>
            </w:pPr>
          </w:p>
        </w:tc>
      </w:tr>
      <w:tr w:rsidR="004A68EF" w:rsidRPr="00097F36" w:rsidTr="00442DD6">
        <w:trPr>
          <w:trHeight w:val="805"/>
        </w:trPr>
        <w:tc>
          <w:tcPr>
            <w:tcW w:w="1666" w:type="dxa"/>
            <w:gridSpan w:val="3"/>
            <w:vAlign w:val="center"/>
            <w:hideMark/>
          </w:tcPr>
          <w:p w:rsidR="004A68EF" w:rsidRPr="00097F36" w:rsidRDefault="004A68EF" w:rsidP="00F704B3">
            <w:pPr>
              <w:jc w:val="left"/>
              <w:rPr>
                <w:rFonts w:ascii="Arial" w:hAnsi="Arial" w:cs="Arial"/>
                <w:b/>
                <w:bCs/>
                <w:sz w:val="20"/>
                <w:szCs w:val="20"/>
              </w:rPr>
            </w:pPr>
            <w:proofErr w:type="spellStart"/>
            <w:r w:rsidRPr="00097F36">
              <w:rPr>
                <w:rFonts w:ascii="Arial" w:hAnsi="Arial" w:cs="Arial"/>
                <w:b/>
                <w:bCs/>
                <w:sz w:val="20"/>
                <w:szCs w:val="20"/>
              </w:rPr>
              <w:t>Modera</w:t>
            </w:r>
            <w:r w:rsidR="00F704B3" w:rsidRPr="00097F36">
              <w:rPr>
                <w:rFonts w:ascii="Arial" w:hAnsi="Arial" w:cs="Arial"/>
                <w:b/>
                <w:bCs/>
                <w:sz w:val="20"/>
                <w:szCs w:val="20"/>
              </w:rPr>
              <w:t>t</w:t>
            </w:r>
            <w:r w:rsidRPr="00097F36">
              <w:rPr>
                <w:rFonts w:ascii="Arial" w:hAnsi="Arial" w:cs="Arial"/>
                <w:b/>
                <w:bCs/>
                <w:sz w:val="20"/>
                <w:szCs w:val="20"/>
              </w:rPr>
              <w:t>or</w:t>
            </w:r>
            <w:proofErr w:type="spellEnd"/>
            <w:r w:rsidRPr="00097F36">
              <w:rPr>
                <w:rFonts w:ascii="Arial" w:hAnsi="Arial" w:cs="Arial"/>
                <w:b/>
                <w:bCs/>
                <w:sz w:val="20"/>
                <w:szCs w:val="20"/>
              </w:rPr>
              <w:t>:</w:t>
            </w:r>
          </w:p>
        </w:tc>
        <w:tc>
          <w:tcPr>
            <w:tcW w:w="2126" w:type="dxa"/>
            <w:gridSpan w:val="2"/>
            <w:vAlign w:val="center"/>
          </w:tcPr>
          <w:p w:rsidR="004A68EF" w:rsidRPr="00097F36" w:rsidRDefault="006E0A0B" w:rsidP="00BC25CD">
            <w:pPr>
              <w:jc w:val="left"/>
              <w:rPr>
                <w:rFonts w:ascii="Arial" w:hAnsi="Arial" w:cs="Arial"/>
                <w:bCs/>
                <w:sz w:val="20"/>
                <w:szCs w:val="20"/>
              </w:rPr>
            </w:pPr>
            <w:r w:rsidRPr="00097F36">
              <w:rPr>
                <w:rFonts w:ascii="Arial" w:hAnsi="Arial" w:cs="Arial"/>
                <w:bCs/>
                <w:sz w:val="20"/>
                <w:szCs w:val="20"/>
              </w:rPr>
              <w:t>UNISDR</w:t>
            </w:r>
          </w:p>
        </w:tc>
        <w:tc>
          <w:tcPr>
            <w:tcW w:w="4939" w:type="dxa"/>
            <w:gridSpan w:val="7"/>
            <w:vAlign w:val="center"/>
          </w:tcPr>
          <w:p w:rsidR="004A68EF" w:rsidRPr="00097F36" w:rsidRDefault="004A68EF" w:rsidP="006E0A0B">
            <w:pPr>
              <w:jc w:val="left"/>
              <w:rPr>
                <w:rFonts w:ascii="Arial" w:hAnsi="Arial" w:cs="Arial"/>
                <w:bCs/>
                <w:sz w:val="20"/>
                <w:szCs w:val="20"/>
              </w:rPr>
            </w:pPr>
          </w:p>
        </w:tc>
      </w:tr>
      <w:tr w:rsidR="006E0A0B" w:rsidRPr="00097F36" w:rsidTr="00442DD6">
        <w:trPr>
          <w:trHeight w:val="642"/>
        </w:trPr>
        <w:tc>
          <w:tcPr>
            <w:tcW w:w="1666" w:type="dxa"/>
            <w:gridSpan w:val="3"/>
            <w:vAlign w:val="center"/>
            <w:hideMark/>
          </w:tcPr>
          <w:p w:rsidR="006E0A0B" w:rsidRPr="00097F36" w:rsidRDefault="00F704B3" w:rsidP="00C63042">
            <w:pPr>
              <w:jc w:val="left"/>
              <w:rPr>
                <w:rFonts w:ascii="Arial" w:hAnsi="Arial" w:cs="Arial"/>
                <w:b/>
                <w:bCs/>
                <w:sz w:val="20"/>
                <w:szCs w:val="20"/>
              </w:rPr>
            </w:pPr>
            <w:proofErr w:type="spellStart"/>
            <w:r w:rsidRPr="00097F36">
              <w:rPr>
                <w:rFonts w:ascii="Arial" w:hAnsi="Arial" w:cs="Arial"/>
                <w:b/>
                <w:bCs/>
                <w:sz w:val="20"/>
                <w:szCs w:val="20"/>
              </w:rPr>
              <w:t>Secretary</w:t>
            </w:r>
            <w:proofErr w:type="spellEnd"/>
            <w:r w:rsidR="006E0A0B" w:rsidRPr="00097F36">
              <w:rPr>
                <w:rFonts w:ascii="Arial" w:hAnsi="Arial" w:cs="Arial"/>
                <w:b/>
                <w:bCs/>
                <w:sz w:val="20"/>
                <w:szCs w:val="20"/>
              </w:rPr>
              <w:t>:</w:t>
            </w:r>
          </w:p>
        </w:tc>
        <w:tc>
          <w:tcPr>
            <w:tcW w:w="2126" w:type="dxa"/>
            <w:gridSpan w:val="2"/>
            <w:vAlign w:val="center"/>
          </w:tcPr>
          <w:p w:rsidR="006E0A0B" w:rsidRPr="00097F36" w:rsidRDefault="007B309C" w:rsidP="00BC25CD">
            <w:pPr>
              <w:jc w:val="left"/>
              <w:rPr>
                <w:rFonts w:ascii="Arial" w:hAnsi="Arial" w:cs="Arial"/>
                <w:bCs/>
                <w:sz w:val="20"/>
                <w:szCs w:val="20"/>
              </w:rPr>
            </w:pPr>
            <w:r w:rsidRPr="00097F36">
              <w:rPr>
                <w:rFonts w:ascii="Arial" w:hAnsi="Arial" w:cs="Arial"/>
                <w:bCs/>
                <w:sz w:val="20"/>
                <w:szCs w:val="20"/>
              </w:rPr>
              <w:t>TBD</w:t>
            </w:r>
          </w:p>
        </w:tc>
        <w:tc>
          <w:tcPr>
            <w:tcW w:w="4939" w:type="dxa"/>
            <w:gridSpan w:val="7"/>
            <w:vAlign w:val="center"/>
          </w:tcPr>
          <w:p w:rsidR="006E0A0B" w:rsidRPr="00097F36" w:rsidRDefault="006E0A0B" w:rsidP="00BC25CD">
            <w:pPr>
              <w:jc w:val="left"/>
              <w:rPr>
                <w:rFonts w:ascii="Arial" w:hAnsi="Arial" w:cs="Arial"/>
                <w:b/>
                <w:bCs/>
                <w:sz w:val="20"/>
                <w:szCs w:val="20"/>
              </w:rPr>
            </w:pPr>
          </w:p>
        </w:tc>
      </w:tr>
      <w:tr w:rsidR="004A68EF" w:rsidRPr="00097F36" w:rsidTr="00442DD6">
        <w:trPr>
          <w:trHeight w:val="642"/>
        </w:trPr>
        <w:tc>
          <w:tcPr>
            <w:tcW w:w="1666" w:type="dxa"/>
            <w:gridSpan w:val="3"/>
            <w:vAlign w:val="center"/>
            <w:hideMark/>
          </w:tcPr>
          <w:p w:rsidR="004A68EF" w:rsidRPr="00097F36" w:rsidRDefault="004A68EF" w:rsidP="00F704B3">
            <w:pPr>
              <w:jc w:val="left"/>
              <w:rPr>
                <w:rFonts w:ascii="Arial" w:hAnsi="Arial" w:cs="Arial"/>
                <w:b/>
                <w:bCs/>
                <w:sz w:val="20"/>
                <w:szCs w:val="20"/>
              </w:rPr>
            </w:pPr>
            <w:r w:rsidRPr="00097F36">
              <w:rPr>
                <w:rFonts w:ascii="Arial" w:hAnsi="Arial" w:cs="Arial"/>
                <w:b/>
                <w:bCs/>
                <w:sz w:val="20"/>
                <w:szCs w:val="20"/>
              </w:rPr>
              <w:t>Co-</w:t>
            </w:r>
            <w:proofErr w:type="spellStart"/>
            <w:r w:rsidR="00F704B3" w:rsidRPr="00097F36">
              <w:rPr>
                <w:rFonts w:ascii="Arial" w:hAnsi="Arial" w:cs="Arial"/>
                <w:b/>
                <w:bCs/>
                <w:sz w:val="20"/>
                <w:szCs w:val="20"/>
              </w:rPr>
              <w:t>secretary</w:t>
            </w:r>
            <w:proofErr w:type="spellEnd"/>
            <w:r w:rsidR="00F704B3" w:rsidRPr="00097F36">
              <w:rPr>
                <w:rFonts w:ascii="Arial" w:hAnsi="Arial" w:cs="Arial"/>
                <w:b/>
                <w:bCs/>
                <w:sz w:val="20"/>
                <w:szCs w:val="20"/>
              </w:rPr>
              <w:t>:</w:t>
            </w:r>
          </w:p>
        </w:tc>
        <w:tc>
          <w:tcPr>
            <w:tcW w:w="2126" w:type="dxa"/>
            <w:gridSpan w:val="2"/>
            <w:vAlign w:val="center"/>
          </w:tcPr>
          <w:p w:rsidR="004A68EF" w:rsidRPr="00097F36" w:rsidRDefault="007B309C" w:rsidP="00437C89">
            <w:pPr>
              <w:jc w:val="left"/>
              <w:rPr>
                <w:rFonts w:ascii="Arial" w:hAnsi="Arial" w:cs="Arial"/>
                <w:bCs/>
                <w:sz w:val="20"/>
                <w:szCs w:val="20"/>
              </w:rPr>
            </w:pPr>
            <w:r w:rsidRPr="00097F36">
              <w:rPr>
                <w:rFonts w:ascii="Arial" w:hAnsi="Arial" w:cs="Arial"/>
                <w:bCs/>
                <w:sz w:val="20"/>
                <w:szCs w:val="20"/>
              </w:rPr>
              <w:t>TBD</w:t>
            </w:r>
          </w:p>
        </w:tc>
        <w:tc>
          <w:tcPr>
            <w:tcW w:w="4939" w:type="dxa"/>
            <w:gridSpan w:val="7"/>
            <w:vAlign w:val="center"/>
          </w:tcPr>
          <w:p w:rsidR="004A68EF" w:rsidRPr="00097F36" w:rsidRDefault="004A68EF" w:rsidP="00F704B3">
            <w:pPr>
              <w:jc w:val="left"/>
              <w:rPr>
                <w:rFonts w:ascii="Arial" w:hAnsi="Arial" w:cs="Arial"/>
                <w:b/>
                <w:bCs/>
                <w:sz w:val="20"/>
                <w:szCs w:val="20"/>
              </w:rPr>
            </w:pPr>
          </w:p>
        </w:tc>
      </w:tr>
      <w:tr w:rsidR="004A68EF" w:rsidRPr="00097F36" w:rsidTr="00442DD6">
        <w:trPr>
          <w:trHeight w:val="642"/>
        </w:trPr>
        <w:tc>
          <w:tcPr>
            <w:tcW w:w="1666" w:type="dxa"/>
            <w:gridSpan w:val="3"/>
            <w:vAlign w:val="center"/>
            <w:hideMark/>
          </w:tcPr>
          <w:p w:rsidR="004A68EF" w:rsidRPr="00097F36" w:rsidRDefault="00F704B3" w:rsidP="00D84D9F">
            <w:pPr>
              <w:jc w:val="left"/>
              <w:rPr>
                <w:rFonts w:ascii="Arial" w:hAnsi="Arial" w:cs="Arial"/>
                <w:b/>
                <w:bCs/>
                <w:sz w:val="20"/>
                <w:szCs w:val="20"/>
              </w:rPr>
            </w:pPr>
            <w:proofErr w:type="spellStart"/>
            <w:r w:rsidRPr="00097F36">
              <w:rPr>
                <w:rFonts w:ascii="Arial" w:hAnsi="Arial" w:cs="Arial"/>
                <w:b/>
                <w:bCs/>
                <w:sz w:val="20"/>
                <w:szCs w:val="20"/>
              </w:rPr>
              <w:t>Follow</w:t>
            </w:r>
            <w:proofErr w:type="spellEnd"/>
            <w:r w:rsidRPr="00097F36">
              <w:rPr>
                <w:rFonts w:ascii="Arial" w:hAnsi="Arial" w:cs="Arial"/>
                <w:b/>
                <w:bCs/>
                <w:sz w:val="20"/>
                <w:szCs w:val="20"/>
              </w:rPr>
              <w:t>-up</w:t>
            </w:r>
            <w:r w:rsidR="004A68EF" w:rsidRPr="00097F36">
              <w:rPr>
                <w:rFonts w:ascii="Arial" w:hAnsi="Arial" w:cs="Arial"/>
                <w:b/>
                <w:bCs/>
                <w:sz w:val="20"/>
                <w:szCs w:val="20"/>
              </w:rPr>
              <w:t>:</w:t>
            </w:r>
          </w:p>
        </w:tc>
        <w:tc>
          <w:tcPr>
            <w:tcW w:w="2126" w:type="dxa"/>
            <w:gridSpan w:val="2"/>
            <w:vAlign w:val="center"/>
          </w:tcPr>
          <w:p w:rsidR="004A68EF" w:rsidRPr="00097F36" w:rsidRDefault="004A68EF" w:rsidP="00D84D9F">
            <w:pPr>
              <w:jc w:val="left"/>
              <w:rPr>
                <w:rFonts w:ascii="Arial" w:hAnsi="Arial" w:cs="Arial"/>
                <w:bCs/>
                <w:sz w:val="20"/>
                <w:szCs w:val="20"/>
              </w:rPr>
            </w:pPr>
            <w:r w:rsidRPr="00097F36">
              <w:rPr>
                <w:rFonts w:ascii="Arial" w:hAnsi="Arial" w:cs="Arial"/>
                <w:bCs/>
                <w:sz w:val="20"/>
                <w:szCs w:val="20"/>
              </w:rPr>
              <w:t>UNISDR</w:t>
            </w:r>
          </w:p>
        </w:tc>
        <w:tc>
          <w:tcPr>
            <w:tcW w:w="4939" w:type="dxa"/>
            <w:gridSpan w:val="7"/>
            <w:vAlign w:val="center"/>
          </w:tcPr>
          <w:p w:rsidR="004A68EF" w:rsidRPr="00097F36" w:rsidRDefault="004A68EF" w:rsidP="004F6694">
            <w:pPr>
              <w:jc w:val="left"/>
              <w:rPr>
                <w:rFonts w:ascii="Arial" w:hAnsi="Arial" w:cs="Arial"/>
                <w:bCs/>
                <w:sz w:val="20"/>
                <w:szCs w:val="20"/>
              </w:rPr>
            </w:pPr>
          </w:p>
        </w:tc>
      </w:tr>
      <w:tr w:rsidR="004A68EF" w:rsidRPr="00097F36" w:rsidTr="00126A70">
        <w:trPr>
          <w:trHeight w:val="181"/>
        </w:trPr>
        <w:tc>
          <w:tcPr>
            <w:tcW w:w="8731" w:type="dxa"/>
            <w:gridSpan w:val="12"/>
            <w:shd w:val="clear" w:color="auto" w:fill="365F91" w:themeFill="accent1" w:themeFillShade="BF"/>
            <w:vAlign w:val="center"/>
            <w:hideMark/>
          </w:tcPr>
          <w:p w:rsidR="004A68EF" w:rsidRPr="00097F36" w:rsidRDefault="004A68EF" w:rsidP="009D3026">
            <w:pPr>
              <w:jc w:val="center"/>
              <w:rPr>
                <w:rFonts w:ascii="Arial" w:hAnsi="Arial" w:cs="Arial"/>
                <w:b/>
                <w:bCs/>
                <w:color w:val="FFFFFF" w:themeColor="background1"/>
                <w:sz w:val="20"/>
                <w:szCs w:val="20"/>
              </w:rPr>
            </w:pPr>
            <w:r w:rsidRPr="00097F36">
              <w:rPr>
                <w:rFonts w:ascii="Arial" w:hAnsi="Arial" w:cs="Arial"/>
                <w:b/>
                <w:bCs/>
                <w:color w:val="FFFFFF" w:themeColor="background1"/>
                <w:sz w:val="20"/>
                <w:szCs w:val="20"/>
              </w:rPr>
              <w:t>Agenda</w:t>
            </w:r>
          </w:p>
        </w:tc>
      </w:tr>
      <w:tr w:rsidR="004A68EF" w:rsidRPr="00097F36" w:rsidTr="00442DD6">
        <w:trPr>
          <w:trHeight w:val="642"/>
        </w:trPr>
        <w:tc>
          <w:tcPr>
            <w:tcW w:w="1241" w:type="dxa"/>
            <w:gridSpan w:val="2"/>
            <w:vAlign w:val="center"/>
            <w:hideMark/>
          </w:tcPr>
          <w:p w:rsidR="004A68EF" w:rsidRPr="00097F36" w:rsidRDefault="00097F36" w:rsidP="002711EC">
            <w:pPr>
              <w:jc w:val="left"/>
              <w:rPr>
                <w:rFonts w:ascii="Arial" w:hAnsi="Arial" w:cs="Arial"/>
                <w:b/>
                <w:bCs/>
                <w:sz w:val="20"/>
                <w:szCs w:val="20"/>
              </w:rPr>
            </w:pPr>
            <w:r w:rsidRPr="00097F36">
              <w:rPr>
                <w:rFonts w:ascii="Arial" w:hAnsi="Arial" w:cs="Arial"/>
                <w:b/>
                <w:bCs/>
                <w:sz w:val="20"/>
                <w:szCs w:val="20"/>
              </w:rPr>
              <w:t>T</w:t>
            </w:r>
            <w:r w:rsidR="00F704B3" w:rsidRPr="00097F36">
              <w:rPr>
                <w:rFonts w:ascii="Arial" w:hAnsi="Arial" w:cs="Arial"/>
                <w:b/>
                <w:bCs/>
                <w:sz w:val="20"/>
                <w:szCs w:val="20"/>
              </w:rPr>
              <w:t>imes</w:t>
            </w:r>
          </w:p>
        </w:tc>
        <w:tc>
          <w:tcPr>
            <w:tcW w:w="5104" w:type="dxa"/>
            <w:gridSpan w:val="6"/>
            <w:vAlign w:val="center"/>
          </w:tcPr>
          <w:p w:rsidR="004A68EF" w:rsidRPr="00097F36" w:rsidRDefault="007B309C" w:rsidP="00D84D9F">
            <w:pPr>
              <w:jc w:val="left"/>
              <w:rPr>
                <w:rFonts w:ascii="Arial" w:hAnsi="Arial" w:cs="Arial"/>
                <w:b/>
                <w:bCs/>
                <w:sz w:val="20"/>
                <w:szCs w:val="20"/>
              </w:rPr>
            </w:pPr>
            <w:proofErr w:type="spellStart"/>
            <w:r w:rsidRPr="00097F36">
              <w:rPr>
                <w:rFonts w:ascii="Arial" w:hAnsi="Arial" w:cs="Arial"/>
                <w:b/>
                <w:bCs/>
                <w:sz w:val="20"/>
                <w:szCs w:val="20"/>
              </w:rPr>
              <w:t>Item</w:t>
            </w:r>
            <w:proofErr w:type="spellEnd"/>
          </w:p>
        </w:tc>
        <w:tc>
          <w:tcPr>
            <w:tcW w:w="284" w:type="dxa"/>
            <w:vAlign w:val="center"/>
          </w:tcPr>
          <w:p w:rsidR="004A68EF" w:rsidRPr="00097F36" w:rsidRDefault="004A68EF" w:rsidP="00D84D9F">
            <w:pPr>
              <w:jc w:val="left"/>
              <w:rPr>
                <w:rFonts w:ascii="Arial" w:hAnsi="Arial" w:cs="Arial"/>
                <w:b/>
                <w:bCs/>
                <w:sz w:val="20"/>
                <w:szCs w:val="20"/>
              </w:rPr>
            </w:pPr>
          </w:p>
        </w:tc>
        <w:tc>
          <w:tcPr>
            <w:tcW w:w="2102" w:type="dxa"/>
            <w:gridSpan w:val="3"/>
            <w:vAlign w:val="center"/>
          </w:tcPr>
          <w:p w:rsidR="004A68EF" w:rsidRPr="00097F36" w:rsidRDefault="004A68EF" w:rsidP="009D3026">
            <w:pPr>
              <w:jc w:val="left"/>
              <w:rPr>
                <w:rFonts w:ascii="Arial" w:hAnsi="Arial" w:cs="Arial"/>
                <w:b/>
                <w:bCs/>
                <w:sz w:val="20"/>
                <w:szCs w:val="20"/>
              </w:rPr>
            </w:pPr>
          </w:p>
        </w:tc>
      </w:tr>
      <w:tr w:rsidR="004A68EF" w:rsidRPr="00097F36" w:rsidTr="00442DD6">
        <w:trPr>
          <w:trHeight w:val="398"/>
        </w:trPr>
        <w:tc>
          <w:tcPr>
            <w:tcW w:w="1241" w:type="dxa"/>
            <w:gridSpan w:val="2"/>
            <w:vAlign w:val="center"/>
            <w:hideMark/>
          </w:tcPr>
          <w:p w:rsidR="004A68EF" w:rsidRPr="00097F36" w:rsidRDefault="004A68EF" w:rsidP="00F704B3">
            <w:pPr>
              <w:jc w:val="left"/>
              <w:rPr>
                <w:rFonts w:ascii="Arial" w:hAnsi="Arial" w:cs="Arial"/>
                <w:bCs/>
                <w:sz w:val="20"/>
                <w:szCs w:val="20"/>
              </w:rPr>
            </w:pPr>
            <w:r w:rsidRPr="00097F36">
              <w:rPr>
                <w:rFonts w:ascii="Arial" w:hAnsi="Arial" w:cs="Arial"/>
                <w:bCs/>
                <w:sz w:val="20"/>
                <w:szCs w:val="20"/>
              </w:rPr>
              <w:t>15</w:t>
            </w:r>
            <w:r w:rsidR="00F704B3" w:rsidRPr="00097F36">
              <w:rPr>
                <w:rFonts w:ascii="Arial" w:hAnsi="Arial" w:cs="Arial"/>
                <w:bCs/>
                <w:sz w:val="20"/>
                <w:szCs w:val="20"/>
              </w:rPr>
              <w:t xml:space="preserve"> </w:t>
            </w:r>
            <w:r w:rsidRPr="00097F36">
              <w:rPr>
                <w:rFonts w:ascii="Arial" w:hAnsi="Arial" w:cs="Arial"/>
                <w:bCs/>
                <w:sz w:val="20"/>
                <w:szCs w:val="20"/>
              </w:rPr>
              <w:t>minut</w:t>
            </w:r>
            <w:r w:rsidR="00F704B3" w:rsidRPr="00097F36">
              <w:rPr>
                <w:rFonts w:ascii="Arial" w:hAnsi="Arial" w:cs="Arial"/>
                <w:bCs/>
                <w:sz w:val="20"/>
                <w:szCs w:val="20"/>
              </w:rPr>
              <w:t>e</w:t>
            </w:r>
            <w:r w:rsidRPr="00097F36">
              <w:rPr>
                <w:rFonts w:ascii="Arial" w:hAnsi="Arial" w:cs="Arial"/>
                <w:bCs/>
                <w:sz w:val="20"/>
                <w:szCs w:val="20"/>
              </w:rPr>
              <w:t>s</w:t>
            </w:r>
          </w:p>
        </w:tc>
        <w:tc>
          <w:tcPr>
            <w:tcW w:w="5104" w:type="dxa"/>
            <w:gridSpan w:val="6"/>
            <w:vAlign w:val="center"/>
          </w:tcPr>
          <w:p w:rsidR="004A68EF" w:rsidRPr="00097F36" w:rsidRDefault="007B309C" w:rsidP="006E0A0B">
            <w:pPr>
              <w:jc w:val="left"/>
              <w:rPr>
                <w:rFonts w:ascii="Arial" w:hAnsi="Arial" w:cs="Arial"/>
                <w:b/>
                <w:bCs/>
                <w:sz w:val="20"/>
                <w:szCs w:val="20"/>
                <w:lang w:val="fr-FR"/>
              </w:rPr>
            </w:pPr>
            <w:proofErr w:type="spellStart"/>
            <w:r w:rsidRPr="00097F36">
              <w:rPr>
                <w:rFonts w:ascii="Arial" w:hAnsi="Arial" w:cs="Arial"/>
                <w:bCs/>
                <w:sz w:val="20"/>
                <w:szCs w:val="20"/>
              </w:rPr>
              <w:t>Introductory</w:t>
            </w:r>
            <w:proofErr w:type="spellEnd"/>
            <w:r w:rsidRPr="00097F36">
              <w:rPr>
                <w:rFonts w:ascii="Arial" w:hAnsi="Arial" w:cs="Arial"/>
                <w:bCs/>
                <w:sz w:val="20"/>
                <w:szCs w:val="20"/>
              </w:rPr>
              <w:t xml:space="preserve"> </w:t>
            </w:r>
            <w:proofErr w:type="spellStart"/>
            <w:r w:rsidRPr="00097F36">
              <w:rPr>
                <w:rFonts w:ascii="Arial" w:hAnsi="Arial" w:cs="Arial"/>
                <w:bCs/>
                <w:sz w:val="20"/>
                <w:szCs w:val="20"/>
              </w:rPr>
              <w:t>presentation</w:t>
            </w:r>
            <w:proofErr w:type="spellEnd"/>
            <w:r w:rsidRPr="00097F36">
              <w:rPr>
                <w:rFonts w:ascii="Arial" w:hAnsi="Arial" w:cs="Arial"/>
                <w:bCs/>
                <w:sz w:val="20"/>
                <w:szCs w:val="20"/>
              </w:rPr>
              <w:t xml:space="preserve">  </w:t>
            </w:r>
            <w:proofErr w:type="spellStart"/>
            <w:r w:rsidRPr="00097F36">
              <w:rPr>
                <w:rFonts w:ascii="Arial" w:hAnsi="Arial" w:cs="Arial"/>
                <w:bCs/>
                <w:sz w:val="20"/>
                <w:szCs w:val="20"/>
              </w:rPr>
              <w:t>by</w:t>
            </w:r>
            <w:proofErr w:type="spellEnd"/>
            <w:r w:rsidRPr="00097F36">
              <w:rPr>
                <w:rFonts w:ascii="Arial" w:hAnsi="Arial" w:cs="Arial"/>
                <w:bCs/>
                <w:sz w:val="20"/>
                <w:szCs w:val="20"/>
              </w:rPr>
              <w:t xml:space="preserve"> </w:t>
            </w:r>
            <w:r w:rsidR="00F704B3" w:rsidRPr="00097F36">
              <w:rPr>
                <w:rFonts w:ascii="Arial" w:hAnsi="Arial" w:cs="Arial"/>
                <w:bCs/>
                <w:sz w:val="20"/>
                <w:szCs w:val="20"/>
              </w:rPr>
              <w:t>UNISDR</w:t>
            </w:r>
          </w:p>
        </w:tc>
        <w:tc>
          <w:tcPr>
            <w:tcW w:w="284" w:type="dxa"/>
            <w:vAlign w:val="center"/>
          </w:tcPr>
          <w:p w:rsidR="004A68EF" w:rsidRPr="00097F36" w:rsidRDefault="004A68EF" w:rsidP="004A68EF">
            <w:pPr>
              <w:jc w:val="left"/>
              <w:rPr>
                <w:rFonts w:ascii="Arial" w:hAnsi="Arial" w:cs="Arial"/>
                <w:b/>
                <w:bCs/>
                <w:sz w:val="20"/>
                <w:szCs w:val="20"/>
                <w:lang w:val="fr-FR"/>
              </w:rPr>
            </w:pPr>
          </w:p>
        </w:tc>
        <w:tc>
          <w:tcPr>
            <w:tcW w:w="2102" w:type="dxa"/>
            <w:gridSpan w:val="3"/>
            <w:vAlign w:val="center"/>
          </w:tcPr>
          <w:p w:rsidR="004A68EF" w:rsidRPr="00097F36" w:rsidRDefault="004A68EF" w:rsidP="00F704B3">
            <w:pPr>
              <w:jc w:val="left"/>
              <w:rPr>
                <w:rFonts w:ascii="Arial" w:hAnsi="Arial" w:cs="Arial"/>
                <w:bCs/>
                <w:sz w:val="20"/>
                <w:szCs w:val="20"/>
              </w:rPr>
            </w:pPr>
          </w:p>
        </w:tc>
      </w:tr>
      <w:tr w:rsidR="000414C2" w:rsidRPr="00097F36" w:rsidTr="00442DD6">
        <w:trPr>
          <w:trHeight w:val="398"/>
        </w:trPr>
        <w:tc>
          <w:tcPr>
            <w:tcW w:w="1241" w:type="dxa"/>
            <w:gridSpan w:val="2"/>
            <w:vAlign w:val="center"/>
          </w:tcPr>
          <w:p w:rsidR="000414C2" w:rsidRPr="00097F36" w:rsidRDefault="007B309C" w:rsidP="00BC25CD">
            <w:pPr>
              <w:jc w:val="left"/>
              <w:rPr>
                <w:rFonts w:ascii="Arial" w:hAnsi="Arial" w:cs="Arial"/>
                <w:bCs/>
                <w:sz w:val="20"/>
                <w:szCs w:val="20"/>
              </w:rPr>
            </w:pPr>
            <w:r w:rsidRPr="00097F36">
              <w:rPr>
                <w:rFonts w:ascii="Arial" w:hAnsi="Arial" w:cs="Arial"/>
                <w:bCs/>
                <w:sz w:val="20"/>
                <w:szCs w:val="20"/>
              </w:rPr>
              <w:t xml:space="preserve">2 </w:t>
            </w:r>
            <w:proofErr w:type="spellStart"/>
            <w:r w:rsidRPr="00097F36">
              <w:rPr>
                <w:rFonts w:ascii="Arial" w:hAnsi="Arial" w:cs="Arial"/>
                <w:bCs/>
                <w:sz w:val="20"/>
                <w:szCs w:val="20"/>
              </w:rPr>
              <w:t>hours</w:t>
            </w:r>
            <w:proofErr w:type="spellEnd"/>
          </w:p>
        </w:tc>
        <w:tc>
          <w:tcPr>
            <w:tcW w:w="5104" w:type="dxa"/>
            <w:gridSpan w:val="6"/>
            <w:vAlign w:val="center"/>
          </w:tcPr>
          <w:p w:rsidR="000414C2" w:rsidRPr="00097F36" w:rsidRDefault="00F704B3" w:rsidP="00BC25CD">
            <w:pPr>
              <w:jc w:val="left"/>
              <w:rPr>
                <w:rFonts w:ascii="Arial" w:hAnsi="Arial" w:cs="Arial"/>
                <w:bCs/>
                <w:sz w:val="20"/>
                <w:szCs w:val="20"/>
              </w:rPr>
            </w:pPr>
            <w:proofErr w:type="spellStart"/>
            <w:r w:rsidRPr="00097F36">
              <w:rPr>
                <w:rFonts w:ascii="Arial" w:hAnsi="Arial" w:cs="Arial"/>
                <w:bCs/>
                <w:sz w:val="20"/>
                <w:szCs w:val="20"/>
              </w:rPr>
              <w:t>Group</w:t>
            </w:r>
            <w:proofErr w:type="spellEnd"/>
            <w:r w:rsidRPr="00097F36">
              <w:rPr>
                <w:rFonts w:ascii="Arial" w:hAnsi="Arial" w:cs="Arial"/>
                <w:bCs/>
                <w:sz w:val="20"/>
                <w:szCs w:val="20"/>
              </w:rPr>
              <w:t xml:space="preserve"> </w:t>
            </w:r>
            <w:proofErr w:type="spellStart"/>
            <w:r w:rsidRPr="00097F36">
              <w:rPr>
                <w:rFonts w:ascii="Arial" w:hAnsi="Arial" w:cs="Arial"/>
                <w:bCs/>
                <w:sz w:val="20"/>
                <w:szCs w:val="20"/>
              </w:rPr>
              <w:t>work</w:t>
            </w:r>
            <w:proofErr w:type="spellEnd"/>
          </w:p>
        </w:tc>
        <w:tc>
          <w:tcPr>
            <w:tcW w:w="284" w:type="dxa"/>
            <w:vAlign w:val="center"/>
          </w:tcPr>
          <w:p w:rsidR="000414C2" w:rsidRPr="00097F36" w:rsidRDefault="000414C2" w:rsidP="00BC25CD">
            <w:pPr>
              <w:jc w:val="left"/>
              <w:rPr>
                <w:rFonts w:ascii="Arial" w:hAnsi="Arial" w:cs="Arial"/>
                <w:b/>
                <w:bCs/>
                <w:sz w:val="20"/>
                <w:szCs w:val="20"/>
              </w:rPr>
            </w:pPr>
          </w:p>
        </w:tc>
        <w:tc>
          <w:tcPr>
            <w:tcW w:w="2102" w:type="dxa"/>
            <w:gridSpan w:val="3"/>
            <w:vAlign w:val="center"/>
          </w:tcPr>
          <w:p w:rsidR="000414C2" w:rsidRPr="00097F36" w:rsidRDefault="000414C2" w:rsidP="00BC25CD">
            <w:pPr>
              <w:pStyle w:val="Prrafodelista"/>
              <w:ind w:left="146"/>
              <w:jc w:val="left"/>
              <w:rPr>
                <w:rFonts w:ascii="Arial" w:hAnsi="Arial" w:cs="Arial"/>
                <w:sz w:val="20"/>
                <w:szCs w:val="20"/>
              </w:rPr>
            </w:pPr>
          </w:p>
        </w:tc>
      </w:tr>
      <w:tr w:rsidR="006E0A0B" w:rsidRPr="00097F36" w:rsidTr="00442DD6">
        <w:trPr>
          <w:trHeight w:val="398"/>
        </w:trPr>
        <w:tc>
          <w:tcPr>
            <w:tcW w:w="1241" w:type="dxa"/>
            <w:gridSpan w:val="2"/>
            <w:vAlign w:val="center"/>
          </w:tcPr>
          <w:p w:rsidR="006E0A0B" w:rsidRPr="00097F36" w:rsidRDefault="007B309C" w:rsidP="006E0A0B">
            <w:pPr>
              <w:jc w:val="left"/>
              <w:rPr>
                <w:rFonts w:ascii="Arial" w:hAnsi="Arial" w:cs="Arial"/>
                <w:bCs/>
                <w:sz w:val="20"/>
                <w:szCs w:val="20"/>
              </w:rPr>
            </w:pPr>
            <w:r w:rsidRPr="00097F36">
              <w:rPr>
                <w:rFonts w:ascii="Arial" w:hAnsi="Arial" w:cs="Arial"/>
                <w:bCs/>
                <w:sz w:val="20"/>
                <w:szCs w:val="20"/>
              </w:rPr>
              <w:t>45 minutes</w:t>
            </w:r>
          </w:p>
        </w:tc>
        <w:tc>
          <w:tcPr>
            <w:tcW w:w="5104" w:type="dxa"/>
            <w:gridSpan w:val="6"/>
            <w:vAlign w:val="center"/>
          </w:tcPr>
          <w:p w:rsidR="006E0A0B" w:rsidRPr="00097F36" w:rsidRDefault="00F704B3" w:rsidP="006E0A0B">
            <w:pPr>
              <w:jc w:val="left"/>
              <w:rPr>
                <w:rFonts w:ascii="Arial" w:hAnsi="Arial" w:cs="Arial"/>
                <w:bCs/>
                <w:sz w:val="20"/>
                <w:szCs w:val="20"/>
                <w:lang w:val="en-US"/>
              </w:rPr>
            </w:pPr>
            <w:r w:rsidRPr="00097F36">
              <w:rPr>
                <w:rFonts w:ascii="Arial" w:hAnsi="Arial" w:cs="Arial"/>
                <w:bCs/>
                <w:sz w:val="20"/>
                <w:szCs w:val="20"/>
                <w:lang w:val="en-US"/>
              </w:rPr>
              <w:t>Presentation of findings and discussions</w:t>
            </w:r>
          </w:p>
        </w:tc>
        <w:tc>
          <w:tcPr>
            <w:tcW w:w="284" w:type="dxa"/>
            <w:vAlign w:val="center"/>
          </w:tcPr>
          <w:p w:rsidR="006E0A0B" w:rsidRPr="00097F36" w:rsidRDefault="006E0A0B" w:rsidP="006E0A0B">
            <w:pPr>
              <w:jc w:val="left"/>
              <w:rPr>
                <w:rFonts w:ascii="Arial" w:hAnsi="Arial" w:cs="Arial"/>
                <w:b/>
                <w:bCs/>
                <w:sz w:val="20"/>
                <w:szCs w:val="20"/>
                <w:lang w:val="en-US"/>
              </w:rPr>
            </w:pPr>
          </w:p>
        </w:tc>
        <w:tc>
          <w:tcPr>
            <w:tcW w:w="2102" w:type="dxa"/>
            <w:gridSpan w:val="3"/>
            <w:vAlign w:val="center"/>
          </w:tcPr>
          <w:p w:rsidR="006E0A0B" w:rsidRPr="00097F36" w:rsidRDefault="006E0A0B" w:rsidP="006E0A0B">
            <w:pPr>
              <w:pStyle w:val="Prrafodelista"/>
              <w:ind w:left="146"/>
              <w:jc w:val="left"/>
              <w:rPr>
                <w:rFonts w:ascii="Arial" w:hAnsi="Arial" w:cs="Arial"/>
                <w:b/>
                <w:sz w:val="20"/>
                <w:szCs w:val="20"/>
                <w:lang w:val="en-US"/>
              </w:rPr>
            </w:pPr>
          </w:p>
        </w:tc>
      </w:tr>
    </w:tbl>
    <w:p w:rsidR="003D1B92" w:rsidRDefault="003D1B92">
      <w:pPr>
        <w:rPr>
          <w:b/>
          <w:sz w:val="18"/>
          <w:szCs w:val="18"/>
          <w:lang w:val="en-US"/>
        </w:rPr>
      </w:pPr>
    </w:p>
    <w:p w:rsidR="007B309C" w:rsidRPr="00F704B3" w:rsidRDefault="007B309C">
      <w:pPr>
        <w:rPr>
          <w:b/>
          <w:sz w:val="18"/>
          <w:szCs w:val="18"/>
          <w:lang w:val="en-US"/>
        </w:rPr>
      </w:pPr>
    </w:p>
    <w:p w:rsidR="009C4B78" w:rsidRPr="009C4B78" w:rsidRDefault="009C4B78" w:rsidP="009C4B78">
      <w:pPr>
        <w:rPr>
          <w:b/>
          <w:sz w:val="18"/>
          <w:szCs w:val="18"/>
          <w:lang w:val="es-PA"/>
        </w:rPr>
      </w:pPr>
      <w:proofErr w:type="spellStart"/>
      <w:r w:rsidRPr="009C4B78">
        <w:rPr>
          <w:b/>
          <w:sz w:val="18"/>
          <w:szCs w:val="18"/>
          <w:lang w:val="es-PA"/>
        </w:rPr>
        <w:t>Products</w:t>
      </w:r>
      <w:proofErr w:type="spellEnd"/>
      <w:r w:rsidR="00097F36">
        <w:rPr>
          <w:b/>
          <w:sz w:val="18"/>
          <w:szCs w:val="18"/>
          <w:lang w:val="es-PA"/>
        </w:rPr>
        <w:t xml:space="preserve"> </w:t>
      </w:r>
      <w:proofErr w:type="spellStart"/>
      <w:r w:rsidR="00097F36">
        <w:rPr>
          <w:b/>
          <w:sz w:val="18"/>
          <w:szCs w:val="18"/>
          <w:lang w:val="es-PA"/>
        </w:rPr>
        <w:t>to</w:t>
      </w:r>
      <w:proofErr w:type="spellEnd"/>
      <w:r w:rsidR="00097F36">
        <w:rPr>
          <w:b/>
          <w:sz w:val="18"/>
          <w:szCs w:val="18"/>
          <w:lang w:val="es-PA"/>
        </w:rPr>
        <w:t xml:space="preserve"> be </w:t>
      </w:r>
      <w:proofErr w:type="spellStart"/>
      <w:r w:rsidR="00097F36">
        <w:rPr>
          <w:b/>
          <w:sz w:val="18"/>
          <w:szCs w:val="18"/>
          <w:lang w:val="es-PA"/>
        </w:rPr>
        <w:t>delivered</w:t>
      </w:r>
      <w:proofErr w:type="spellEnd"/>
      <w:r w:rsidRPr="009C4B78">
        <w:rPr>
          <w:b/>
          <w:sz w:val="18"/>
          <w:szCs w:val="18"/>
          <w:lang w:val="es-PA"/>
        </w:rPr>
        <w:t xml:space="preserve">: </w:t>
      </w:r>
    </w:p>
    <w:p w:rsidR="009C4B78" w:rsidRPr="00F704B3" w:rsidRDefault="00F704B3" w:rsidP="009C4B78">
      <w:pPr>
        <w:pStyle w:val="Prrafodelista"/>
        <w:numPr>
          <w:ilvl w:val="0"/>
          <w:numId w:val="23"/>
        </w:numPr>
        <w:spacing w:before="240" w:after="240"/>
        <w:rPr>
          <w:sz w:val="18"/>
          <w:szCs w:val="18"/>
          <w:lang w:val="en-US"/>
        </w:rPr>
      </w:pPr>
      <w:r w:rsidRPr="00F704B3">
        <w:rPr>
          <w:sz w:val="18"/>
          <w:szCs w:val="18"/>
          <w:lang w:val="en-US"/>
        </w:rPr>
        <w:t>Summary sheet to be presented at the end of this se</w:t>
      </w:r>
      <w:r>
        <w:rPr>
          <w:sz w:val="18"/>
          <w:szCs w:val="18"/>
          <w:lang w:val="en-US"/>
        </w:rPr>
        <w:t>ssio</w:t>
      </w:r>
      <w:r w:rsidRPr="00F704B3">
        <w:rPr>
          <w:sz w:val="18"/>
          <w:szCs w:val="18"/>
          <w:lang w:val="en-US"/>
        </w:rPr>
        <w:t>n (annex 1)</w:t>
      </w:r>
    </w:p>
    <w:p w:rsidR="009C4B78" w:rsidRPr="00F704B3" w:rsidRDefault="009C4B78" w:rsidP="009C4B78">
      <w:pPr>
        <w:pStyle w:val="Prrafodelista"/>
        <w:spacing w:before="240" w:after="240"/>
        <w:rPr>
          <w:sz w:val="18"/>
          <w:szCs w:val="18"/>
          <w:lang w:val="en-US"/>
        </w:rPr>
      </w:pPr>
    </w:p>
    <w:p w:rsidR="009C4B78" w:rsidRPr="00F704B3" w:rsidRDefault="009C4B78" w:rsidP="009C4B78">
      <w:pPr>
        <w:pStyle w:val="Prrafodelista"/>
        <w:numPr>
          <w:ilvl w:val="0"/>
          <w:numId w:val="23"/>
        </w:numPr>
        <w:spacing w:before="240" w:after="240"/>
        <w:rPr>
          <w:sz w:val="18"/>
          <w:szCs w:val="18"/>
          <w:lang w:val="en-US"/>
        </w:rPr>
      </w:pPr>
      <w:r w:rsidRPr="00F704B3">
        <w:rPr>
          <w:sz w:val="18"/>
          <w:szCs w:val="18"/>
          <w:lang w:val="en-US"/>
        </w:rPr>
        <w:t>Conclusion</w:t>
      </w:r>
      <w:r w:rsidR="00F704B3" w:rsidRPr="00F704B3">
        <w:rPr>
          <w:sz w:val="18"/>
          <w:szCs w:val="18"/>
          <w:lang w:val="en-US"/>
        </w:rPr>
        <w:t xml:space="preserve">s and recommendations to be presented in </w:t>
      </w:r>
      <w:r w:rsidRPr="00F704B3">
        <w:rPr>
          <w:sz w:val="18"/>
          <w:szCs w:val="18"/>
          <w:lang w:val="en-US"/>
        </w:rPr>
        <w:t xml:space="preserve">power point </w:t>
      </w:r>
      <w:r w:rsidR="00F704B3" w:rsidRPr="00F704B3">
        <w:rPr>
          <w:sz w:val="18"/>
          <w:szCs w:val="18"/>
          <w:lang w:val="en-US"/>
        </w:rPr>
        <w:t>format to the plenary session</w:t>
      </w:r>
      <w:r w:rsidRPr="00F704B3">
        <w:rPr>
          <w:sz w:val="18"/>
          <w:szCs w:val="18"/>
          <w:lang w:val="en-US"/>
        </w:rPr>
        <w:t xml:space="preserve"> </w:t>
      </w:r>
    </w:p>
    <w:p w:rsidR="009D3026" w:rsidRPr="00F704B3" w:rsidRDefault="009D3026" w:rsidP="009D3026">
      <w:pPr>
        <w:pStyle w:val="Prrafodelista"/>
        <w:spacing w:before="240" w:after="240"/>
        <w:rPr>
          <w:sz w:val="18"/>
          <w:szCs w:val="18"/>
          <w:lang w:val="en-US"/>
        </w:rPr>
      </w:pPr>
    </w:p>
    <w:p w:rsidR="00BD222A" w:rsidRPr="00F704B3" w:rsidRDefault="00BD222A" w:rsidP="009D3026">
      <w:pPr>
        <w:pStyle w:val="Prrafodelista"/>
        <w:spacing w:before="240" w:after="240"/>
        <w:rPr>
          <w:sz w:val="18"/>
          <w:szCs w:val="18"/>
          <w:lang w:val="en-US"/>
        </w:rPr>
      </w:pPr>
    </w:p>
    <w:p w:rsidR="00BD222A" w:rsidRPr="00F704B3" w:rsidRDefault="00BD222A" w:rsidP="009D3026">
      <w:pPr>
        <w:pStyle w:val="Prrafodelista"/>
        <w:spacing w:before="240" w:after="240"/>
        <w:rPr>
          <w:sz w:val="18"/>
          <w:szCs w:val="18"/>
          <w:lang w:val="en-US"/>
        </w:rPr>
      </w:pPr>
    </w:p>
    <w:p w:rsidR="00442DD6" w:rsidRDefault="00442DD6" w:rsidP="009D3026">
      <w:pPr>
        <w:rPr>
          <w:b/>
          <w:sz w:val="18"/>
          <w:szCs w:val="18"/>
          <w:lang w:val="es-PA"/>
        </w:rPr>
      </w:pPr>
    </w:p>
    <w:p w:rsidR="009C4B78" w:rsidRDefault="009C4B78" w:rsidP="009D3026">
      <w:pPr>
        <w:rPr>
          <w:b/>
          <w:sz w:val="18"/>
          <w:szCs w:val="18"/>
          <w:lang w:val="es-PA"/>
        </w:rPr>
      </w:pPr>
      <w:proofErr w:type="spellStart"/>
      <w:r w:rsidRPr="009D3026">
        <w:rPr>
          <w:b/>
          <w:sz w:val="18"/>
          <w:szCs w:val="18"/>
          <w:lang w:val="es-PA"/>
        </w:rPr>
        <w:t>An</w:t>
      </w:r>
      <w:r w:rsidR="007B309C">
        <w:rPr>
          <w:b/>
          <w:sz w:val="18"/>
          <w:szCs w:val="18"/>
          <w:lang w:val="es-PA"/>
        </w:rPr>
        <w:t>n</w:t>
      </w:r>
      <w:r w:rsidRPr="009D3026">
        <w:rPr>
          <w:b/>
          <w:sz w:val="18"/>
          <w:szCs w:val="18"/>
          <w:lang w:val="es-PA"/>
        </w:rPr>
        <w:t>ex</w:t>
      </w:r>
      <w:proofErr w:type="spellEnd"/>
      <w:r w:rsidRPr="009D3026">
        <w:rPr>
          <w:b/>
          <w:sz w:val="18"/>
          <w:szCs w:val="18"/>
          <w:lang w:val="es-PA"/>
        </w:rPr>
        <w:t xml:space="preserve"> 1: </w:t>
      </w:r>
      <w:proofErr w:type="spellStart"/>
      <w:r w:rsidR="00F704B3">
        <w:rPr>
          <w:b/>
          <w:sz w:val="18"/>
          <w:szCs w:val="18"/>
          <w:lang w:val="es-PA"/>
        </w:rPr>
        <w:t>Session’s</w:t>
      </w:r>
      <w:proofErr w:type="spellEnd"/>
      <w:r w:rsidR="00F704B3">
        <w:rPr>
          <w:b/>
          <w:sz w:val="18"/>
          <w:szCs w:val="18"/>
          <w:lang w:val="es-PA"/>
        </w:rPr>
        <w:t xml:space="preserve"> </w:t>
      </w:r>
      <w:proofErr w:type="spellStart"/>
      <w:r w:rsidR="00F704B3">
        <w:rPr>
          <w:b/>
          <w:sz w:val="18"/>
          <w:szCs w:val="18"/>
          <w:lang w:val="es-PA"/>
        </w:rPr>
        <w:t>summary</w:t>
      </w:r>
      <w:proofErr w:type="spellEnd"/>
      <w:r w:rsidR="00F704B3">
        <w:rPr>
          <w:b/>
          <w:sz w:val="18"/>
          <w:szCs w:val="18"/>
          <w:lang w:val="es-PA"/>
        </w:rPr>
        <w:t xml:space="preserve"> </w:t>
      </w:r>
      <w:proofErr w:type="spellStart"/>
      <w:r w:rsidR="00F704B3">
        <w:rPr>
          <w:b/>
          <w:sz w:val="18"/>
          <w:szCs w:val="18"/>
          <w:lang w:val="es-PA"/>
        </w:rPr>
        <w:t>sheet</w:t>
      </w:r>
      <w:proofErr w:type="spellEnd"/>
    </w:p>
    <w:p w:rsidR="009D3026" w:rsidRDefault="009D3026" w:rsidP="009D3026">
      <w:pPr>
        <w:rPr>
          <w:b/>
          <w:sz w:val="18"/>
          <w:szCs w:val="18"/>
          <w:lang w:val="es-PA"/>
        </w:rPr>
      </w:pPr>
    </w:p>
    <w:p w:rsidR="00442DD6" w:rsidRPr="009D3026" w:rsidRDefault="00442DD6" w:rsidP="009D3026">
      <w:pPr>
        <w:rPr>
          <w:b/>
          <w:sz w:val="18"/>
          <w:szCs w:val="18"/>
          <w:lang w:val="es-PA"/>
        </w:rPr>
      </w:pPr>
    </w:p>
    <w:tbl>
      <w:tblPr>
        <w:tblW w:w="8789" w:type="dxa"/>
        <w:tblInd w:w="-72" w:type="dxa"/>
        <w:tblBorders>
          <w:top w:val="dotted" w:sz="4" w:space="0" w:color="365F91" w:themeColor="accent1" w:themeShade="BF"/>
          <w:left w:val="dotted" w:sz="4" w:space="0" w:color="365F91" w:themeColor="accent1" w:themeShade="BF"/>
          <w:bottom w:val="dotted" w:sz="4" w:space="0" w:color="365F91" w:themeColor="accent1" w:themeShade="BF"/>
          <w:right w:val="dotted" w:sz="4" w:space="0" w:color="365F91" w:themeColor="accent1" w:themeShade="BF"/>
          <w:insideH w:val="dotted" w:sz="4" w:space="0" w:color="365F91" w:themeColor="accent1" w:themeShade="BF"/>
          <w:insideV w:val="dotted" w:sz="4" w:space="0" w:color="365F91" w:themeColor="accent1" w:themeShade="BF"/>
        </w:tblBorders>
        <w:tblCellMar>
          <w:left w:w="70" w:type="dxa"/>
          <w:right w:w="70" w:type="dxa"/>
        </w:tblCellMar>
        <w:tblLook w:val="0000" w:firstRow="0" w:lastRow="0" w:firstColumn="0" w:lastColumn="0" w:noHBand="0" w:noVBand="0"/>
      </w:tblPr>
      <w:tblGrid>
        <w:gridCol w:w="1721"/>
        <w:gridCol w:w="1426"/>
        <w:gridCol w:w="1425"/>
        <w:gridCol w:w="1524"/>
        <w:gridCol w:w="1417"/>
        <w:gridCol w:w="1276"/>
      </w:tblGrid>
      <w:tr w:rsidR="00126A70" w:rsidRPr="007B309C" w:rsidTr="00126A70">
        <w:trPr>
          <w:trHeight w:val="288"/>
          <w:tblHeader/>
        </w:trPr>
        <w:tc>
          <w:tcPr>
            <w:tcW w:w="8789" w:type="dxa"/>
            <w:gridSpan w:val="6"/>
            <w:shd w:val="clear" w:color="auto" w:fill="365F91" w:themeFill="accent1" w:themeFillShade="BF"/>
            <w:noWrap/>
            <w:vAlign w:val="center"/>
          </w:tcPr>
          <w:p w:rsidR="00126A70" w:rsidRPr="007B309C" w:rsidRDefault="007B309C" w:rsidP="00126A70">
            <w:pPr>
              <w:jc w:val="center"/>
              <w:rPr>
                <w:rFonts w:ascii="Arial Narrow" w:hAnsi="Arial Narrow" w:cs="Arial"/>
                <w:b/>
                <w:bCs/>
                <w:color w:val="FFFFFF" w:themeColor="background1"/>
                <w:lang w:val="en-US"/>
              </w:rPr>
            </w:pPr>
            <w:r w:rsidRPr="007B309C">
              <w:rPr>
                <w:rFonts w:ascii="Arial Narrow" w:hAnsi="Arial Narrow" w:cs="Arial"/>
                <w:b/>
                <w:bCs/>
                <w:color w:val="FFFFFF" w:themeColor="background1"/>
                <w:sz w:val="24"/>
                <w:szCs w:val="24"/>
                <w:lang w:val="en-US"/>
              </w:rPr>
              <w:t>Session’s summary sheet: Roadmap to DRR in the Americas &amp; HFA Mid-Term Review</w:t>
            </w:r>
          </w:p>
        </w:tc>
      </w:tr>
      <w:tr w:rsidR="009C4B78" w:rsidRPr="00126A70" w:rsidTr="00126A70">
        <w:trPr>
          <w:trHeight w:val="288"/>
          <w:tblHeader/>
        </w:trPr>
        <w:tc>
          <w:tcPr>
            <w:tcW w:w="1721" w:type="dxa"/>
            <w:shd w:val="clear" w:color="auto" w:fill="365F91" w:themeFill="accent1" w:themeFillShade="BF"/>
            <w:noWrap/>
            <w:vAlign w:val="center"/>
          </w:tcPr>
          <w:p w:rsidR="009C4B78" w:rsidRPr="00126A70" w:rsidRDefault="00F704B3" w:rsidP="00D84D9F">
            <w:pPr>
              <w:jc w:val="center"/>
              <w:rPr>
                <w:rFonts w:ascii="Arial Narrow" w:hAnsi="Arial Narrow" w:cs="Arial"/>
                <w:b/>
                <w:bCs/>
                <w:color w:val="FFFFFF" w:themeColor="background1"/>
                <w:sz w:val="20"/>
                <w:szCs w:val="20"/>
              </w:rPr>
            </w:pPr>
            <w:proofErr w:type="spellStart"/>
            <w:r>
              <w:rPr>
                <w:rFonts w:ascii="Arial Narrow" w:hAnsi="Arial Narrow" w:cs="Arial"/>
                <w:b/>
                <w:bCs/>
                <w:color w:val="FFFFFF" w:themeColor="background1"/>
                <w:sz w:val="20"/>
                <w:szCs w:val="20"/>
              </w:rPr>
              <w:t>Level</w:t>
            </w:r>
            <w:proofErr w:type="spellEnd"/>
            <w:r>
              <w:rPr>
                <w:rFonts w:ascii="Arial Narrow" w:hAnsi="Arial Narrow" w:cs="Arial"/>
                <w:b/>
                <w:bCs/>
                <w:color w:val="FFFFFF" w:themeColor="background1"/>
                <w:sz w:val="20"/>
                <w:szCs w:val="20"/>
              </w:rPr>
              <w:t xml:space="preserve"> of </w:t>
            </w:r>
            <w:proofErr w:type="spellStart"/>
            <w:r>
              <w:rPr>
                <w:rFonts w:ascii="Arial Narrow" w:hAnsi="Arial Narrow" w:cs="Arial"/>
                <w:b/>
                <w:bCs/>
                <w:color w:val="FFFFFF" w:themeColor="background1"/>
                <w:sz w:val="20"/>
                <w:szCs w:val="20"/>
              </w:rPr>
              <w:t>action</w:t>
            </w:r>
            <w:proofErr w:type="spellEnd"/>
          </w:p>
        </w:tc>
        <w:tc>
          <w:tcPr>
            <w:tcW w:w="1426" w:type="dxa"/>
            <w:shd w:val="clear" w:color="auto" w:fill="365F91" w:themeFill="accent1" w:themeFillShade="BF"/>
            <w:noWrap/>
            <w:vAlign w:val="center"/>
          </w:tcPr>
          <w:p w:rsidR="009C4B78" w:rsidRPr="00126A70" w:rsidRDefault="00F704B3" w:rsidP="00D84D9F">
            <w:pPr>
              <w:jc w:val="center"/>
              <w:rPr>
                <w:rFonts w:ascii="Arial Narrow" w:hAnsi="Arial Narrow" w:cs="Arial"/>
                <w:b/>
                <w:bCs/>
                <w:color w:val="FFFFFF" w:themeColor="background1"/>
                <w:sz w:val="20"/>
                <w:szCs w:val="20"/>
              </w:rPr>
            </w:pPr>
            <w:proofErr w:type="spellStart"/>
            <w:r>
              <w:rPr>
                <w:rFonts w:ascii="Arial Narrow" w:hAnsi="Arial Narrow" w:cs="Arial"/>
                <w:b/>
                <w:bCs/>
                <w:color w:val="FFFFFF" w:themeColor="background1"/>
                <w:sz w:val="20"/>
                <w:szCs w:val="20"/>
              </w:rPr>
              <w:t>Critical</w:t>
            </w:r>
            <w:proofErr w:type="spellEnd"/>
            <w:r>
              <w:rPr>
                <w:rFonts w:ascii="Arial Narrow" w:hAnsi="Arial Narrow" w:cs="Arial"/>
                <w:b/>
                <w:bCs/>
                <w:color w:val="FFFFFF" w:themeColor="background1"/>
                <w:sz w:val="20"/>
                <w:szCs w:val="20"/>
              </w:rPr>
              <w:t xml:space="preserve"> </w:t>
            </w:r>
            <w:proofErr w:type="spellStart"/>
            <w:r>
              <w:rPr>
                <w:rFonts w:ascii="Arial Narrow" w:hAnsi="Arial Narrow" w:cs="Arial"/>
                <w:b/>
                <w:bCs/>
                <w:color w:val="FFFFFF" w:themeColor="background1"/>
                <w:sz w:val="20"/>
                <w:szCs w:val="20"/>
              </w:rPr>
              <w:t>factors</w:t>
            </w:r>
            <w:proofErr w:type="spellEnd"/>
          </w:p>
        </w:tc>
        <w:tc>
          <w:tcPr>
            <w:tcW w:w="1425" w:type="dxa"/>
            <w:shd w:val="clear" w:color="auto" w:fill="365F91" w:themeFill="accent1" w:themeFillShade="BF"/>
            <w:noWrap/>
            <w:vAlign w:val="center"/>
          </w:tcPr>
          <w:p w:rsidR="009C4B78" w:rsidRPr="00126A70" w:rsidRDefault="00F704B3" w:rsidP="00D84D9F">
            <w:pPr>
              <w:jc w:val="center"/>
              <w:rPr>
                <w:rFonts w:ascii="Arial Narrow" w:hAnsi="Arial Narrow" w:cs="Arial"/>
                <w:b/>
                <w:bCs/>
                <w:color w:val="FFFFFF" w:themeColor="background1"/>
                <w:sz w:val="20"/>
                <w:szCs w:val="20"/>
              </w:rPr>
            </w:pPr>
            <w:proofErr w:type="spellStart"/>
            <w:r>
              <w:rPr>
                <w:rFonts w:ascii="Arial Narrow" w:hAnsi="Arial Narrow" w:cs="Arial"/>
                <w:b/>
                <w:bCs/>
                <w:color w:val="FFFFFF" w:themeColor="background1"/>
                <w:sz w:val="20"/>
                <w:szCs w:val="20"/>
              </w:rPr>
              <w:t>Priority</w:t>
            </w:r>
            <w:proofErr w:type="spellEnd"/>
            <w:r>
              <w:rPr>
                <w:rFonts w:ascii="Arial Narrow" w:hAnsi="Arial Narrow" w:cs="Arial"/>
                <w:b/>
                <w:bCs/>
                <w:color w:val="FFFFFF" w:themeColor="background1"/>
                <w:sz w:val="20"/>
                <w:szCs w:val="20"/>
              </w:rPr>
              <w:t xml:space="preserve"> </w:t>
            </w:r>
            <w:proofErr w:type="spellStart"/>
            <w:r>
              <w:rPr>
                <w:rFonts w:ascii="Arial Narrow" w:hAnsi="Arial Narrow" w:cs="Arial"/>
                <w:b/>
                <w:bCs/>
                <w:color w:val="FFFFFF" w:themeColor="background1"/>
                <w:sz w:val="20"/>
                <w:szCs w:val="20"/>
              </w:rPr>
              <w:t>actions</w:t>
            </w:r>
            <w:proofErr w:type="spellEnd"/>
          </w:p>
        </w:tc>
        <w:tc>
          <w:tcPr>
            <w:tcW w:w="1524" w:type="dxa"/>
            <w:shd w:val="clear" w:color="auto" w:fill="365F91" w:themeFill="accent1" w:themeFillShade="BF"/>
            <w:noWrap/>
            <w:vAlign w:val="center"/>
          </w:tcPr>
          <w:p w:rsidR="009C4B78" w:rsidRPr="00126A70" w:rsidRDefault="00F704B3" w:rsidP="00D84D9F">
            <w:pPr>
              <w:jc w:val="center"/>
              <w:rPr>
                <w:rFonts w:ascii="Arial Narrow" w:hAnsi="Arial Narrow" w:cs="Arial"/>
                <w:b/>
                <w:bCs/>
                <w:color w:val="FFFFFF" w:themeColor="background1"/>
                <w:sz w:val="20"/>
                <w:szCs w:val="20"/>
              </w:rPr>
            </w:pPr>
            <w:proofErr w:type="spellStart"/>
            <w:r>
              <w:rPr>
                <w:rFonts w:ascii="Arial Narrow" w:hAnsi="Arial Narrow" w:cs="Arial"/>
                <w:b/>
                <w:bCs/>
                <w:color w:val="FFFFFF" w:themeColor="background1"/>
                <w:sz w:val="20"/>
                <w:szCs w:val="20"/>
              </w:rPr>
              <w:t>Expected</w:t>
            </w:r>
            <w:proofErr w:type="spellEnd"/>
            <w:r>
              <w:rPr>
                <w:rFonts w:ascii="Arial Narrow" w:hAnsi="Arial Narrow" w:cs="Arial"/>
                <w:b/>
                <w:bCs/>
                <w:color w:val="FFFFFF" w:themeColor="background1"/>
                <w:sz w:val="20"/>
                <w:szCs w:val="20"/>
              </w:rPr>
              <w:t xml:space="preserve"> </w:t>
            </w:r>
            <w:proofErr w:type="spellStart"/>
            <w:r>
              <w:rPr>
                <w:rFonts w:ascii="Arial Narrow" w:hAnsi="Arial Narrow" w:cs="Arial"/>
                <w:b/>
                <w:bCs/>
                <w:color w:val="FFFFFF" w:themeColor="background1"/>
                <w:sz w:val="20"/>
                <w:szCs w:val="20"/>
              </w:rPr>
              <w:t>results</w:t>
            </w:r>
            <w:proofErr w:type="spellEnd"/>
          </w:p>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2011 / 2015</w:t>
            </w:r>
          </w:p>
          <w:p w:rsidR="009C4B78" w:rsidRPr="00126A70" w:rsidRDefault="009C4B78" w:rsidP="00F704B3">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w:t>
            </w:r>
            <w:r w:rsidR="00F704B3">
              <w:rPr>
                <w:rFonts w:ascii="Arial Narrow" w:hAnsi="Arial Narrow" w:cs="Arial"/>
                <w:b/>
                <w:bCs/>
                <w:color w:val="FFFFFF" w:themeColor="background1"/>
                <w:sz w:val="20"/>
                <w:szCs w:val="20"/>
              </w:rPr>
              <w:t xml:space="preserve">per </w:t>
            </w:r>
            <w:proofErr w:type="spellStart"/>
            <w:r w:rsidR="00F704B3">
              <w:rPr>
                <w:rFonts w:ascii="Arial Narrow" w:hAnsi="Arial Narrow" w:cs="Arial"/>
                <w:b/>
                <w:bCs/>
                <w:color w:val="FFFFFF" w:themeColor="background1"/>
                <w:sz w:val="20"/>
                <w:szCs w:val="20"/>
              </w:rPr>
              <w:t>action</w:t>
            </w:r>
            <w:proofErr w:type="spellEnd"/>
            <w:r w:rsidRPr="00126A70">
              <w:rPr>
                <w:rFonts w:ascii="Arial Narrow" w:hAnsi="Arial Narrow" w:cs="Arial"/>
                <w:b/>
                <w:bCs/>
                <w:color w:val="FFFFFF" w:themeColor="background1"/>
                <w:sz w:val="20"/>
                <w:szCs w:val="20"/>
              </w:rPr>
              <w:t>)</w:t>
            </w:r>
          </w:p>
        </w:tc>
        <w:tc>
          <w:tcPr>
            <w:tcW w:w="1417" w:type="dxa"/>
            <w:shd w:val="clear" w:color="auto" w:fill="365F91" w:themeFill="accent1" w:themeFillShade="BF"/>
            <w:noWrap/>
            <w:vAlign w:val="center"/>
          </w:tcPr>
          <w:p w:rsidR="009C4B78" w:rsidRPr="00126A70" w:rsidRDefault="00F704B3" w:rsidP="00D84D9F">
            <w:pPr>
              <w:jc w:val="center"/>
              <w:rPr>
                <w:rFonts w:ascii="Arial Narrow" w:hAnsi="Arial Narrow" w:cs="Arial"/>
                <w:b/>
                <w:bCs/>
                <w:color w:val="FFFFFF" w:themeColor="background1"/>
                <w:sz w:val="20"/>
                <w:szCs w:val="20"/>
              </w:rPr>
            </w:pPr>
            <w:r>
              <w:rPr>
                <w:rFonts w:ascii="Arial Narrow" w:hAnsi="Arial Narrow" w:cs="Arial"/>
                <w:b/>
                <w:bCs/>
                <w:color w:val="FFFFFF" w:themeColor="background1"/>
                <w:sz w:val="20"/>
                <w:szCs w:val="20"/>
              </w:rPr>
              <w:t xml:space="preserve">Key </w:t>
            </w:r>
            <w:proofErr w:type="spellStart"/>
            <w:r>
              <w:rPr>
                <w:rFonts w:ascii="Arial Narrow" w:hAnsi="Arial Narrow" w:cs="Arial"/>
                <w:b/>
                <w:bCs/>
                <w:color w:val="FFFFFF" w:themeColor="background1"/>
                <w:sz w:val="20"/>
                <w:szCs w:val="20"/>
              </w:rPr>
              <w:t>actors</w:t>
            </w:r>
            <w:proofErr w:type="spellEnd"/>
            <w:r>
              <w:rPr>
                <w:rFonts w:ascii="Arial Narrow" w:hAnsi="Arial Narrow" w:cs="Arial"/>
                <w:b/>
                <w:bCs/>
                <w:color w:val="FFFFFF" w:themeColor="background1"/>
                <w:sz w:val="20"/>
                <w:szCs w:val="20"/>
              </w:rPr>
              <w:t xml:space="preserve"> and agencies</w:t>
            </w:r>
          </w:p>
        </w:tc>
        <w:tc>
          <w:tcPr>
            <w:tcW w:w="1276" w:type="dxa"/>
            <w:shd w:val="clear" w:color="auto" w:fill="365F91" w:themeFill="accent1" w:themeFillShade="BF"/>
            <w:noWrap/>
            <w:vAlign w:val="center"/>
          </w:tcPr>
          <w:p w:rsidR="009C4B78" w:rsidRPr="00126A70" w:rsidRDefault="007B309C" w:rsidP="007B309C">
            <w:pPr>
              <w:jc w:val="left"/>
              <w:rPr>
                <w:rFonts w:ascii="Arial Narrow" w:hAnsi="Arial Narrow" w:cs="Arial"/>
                <w:b/>
                <w:bCs/>
                <w:color w:val="FFFFFF" w:themeColor="background1"/>
                <w:sz w:val="20"/>
                <w:szCs w:val="20"/>
              </w:rPr>
            </w:pPr>
            <w:proofErr w:type="spellStart"/>
            <w:r>
              <w:rPr>
                <w:rFonts w:ascii="Arial Narrow" w:hAnsi="Arial Narrow" w:cs="Arial"/>
                <w:b/>
                <w:bCs/>
                <w:color w:val="FFFFFF" w:themeColor="background1"/>
                <w:sz w:val="20"/>
                <w:szCs w:val="20"/>
              </w:rPr>
              <w:t>Good</w:t>
            </w:r>
            <w:proofErr w:type="spellEnd"/>
            <w:r>
              <w:rPr>
                <w:rFonts w:ascii="Arial Narrow" w:hAnsi="Arial Narrow" w:cs="Arial"/>
                <w:b/>
                <w:bCs/>
                <w:color w:val="FFFFFF" w:themeColor="background1"/>
                <w:sz w:val="20"/>
                <w:szCs w:val="20"/>
              </w:rPr>
              <w:t xml:space="preserve"> </w:t>
            </w:r>
            <w:proofErr w:type="spellStart"/>
            <w:r>
              <w:rPr>
                <w:rFonts w:ascii="Arial Narrow" w:hAnsi="Arial Narrow" w:cs="Arial"/>
                <w:b/>
                <w:bCs/>
                <w:color w:val="FFFFFF" w:themeColor="background1"/>
                <w:sz w:val="20"/>
                <w:szCs w:val="20"/>
              </w:rPr>
              <w:t>practices</w:t>
            </w:r>
            <w:proofErr w:type="spellEnd"/>
            <w:r>
              <w:rPr>
                <w:rFonts w:ascii="Arial Narrow" w:hAnsi="Arial Narrow" w:cs="Arial"/>
                <w:b/>
                <w:bCs/>
                <w:color w:val="FFFFFF" w:themeColor="background1"/>
                <w:sz w:val="20"/>
                <w:szCs w:val="20"/>
              </w:rPr>
              <w:t xml:space="preserve"> </w:t>
            </w:r>
          </w:p>
        </w:tc>
      </w:tr>
      <w:tr w:rsidR="009C4B78" w:rsidRPr="009C4B78" w:rsidTr="00126A70">
        <w:trPr>
          <w:trHeight w:val="288"/>
        </w:trPr>
        <w:tc>
          <w:tcPr>
            <w:tcW w:w="1721" w:type="dxa"/>
            <w:vMerge w:val="restart"/>
            <w:shd w:val="clear" w:color="auto" w:fill="auto"/>
            <w:noWrap/>
            <w:vAlign w:val="center"/>
          </w:tcPr>
          <w:p w:rsidR="009C4B78" w:rsidRPr="009C4B78" w:rsidRDefault="009C4B78" w:rsidP="00D84D9F">
            <w:pPr>
              <w:jc w:val="left"/>
              <w:rPr>
                <w:sz w:val="18"/>
                <w:szCs w:val="18"/>
              </w:rPr>
            </w:pPr>
            <w:r w:rsidRPr="009C4B78">
              <w:rPr>
                <w:sz w:val="18"/>
                <w:szCs w:val="18"/>
              </w:rPr>
              <w:t>Regional/</w:t>
            </w:r>
          </w:p>
          <w:p w:rsidR="009C4B78" w:rsidRPr="009C4B78" w:rsidRDefault="009C4B78" w:rsidP="00D84D9F">
            <w:pPr>
              <w:jc w:val="left"/>
              <w:rPr>
                <w:sz w:val="18"/>
                <w:szCs w:val="18"/>
              </w:rPr>
            </w:pPr>
            <w:r w:rsidRPr="009C4B78">
              <w:rPr>
                <w:sz w:val="18"/>
                <w:szCs w:val="18"/>
              </w:rPr>
              <w:t>Subregional</w:t>
            </w:r>
          </w:p>
        </w:tc>
        <w:tc>
          <w:tcPr>
            <w:tcW w:w="1426" w:type="dxa"/>
            <w:vMerge w:val="restart"/>
            <w:shd w:val="clear" w:color="auto" w:fill="auto"/>
            <w:noWrap/>
            <w:vAlign w:val="center"/>
          </w:tcPr>
          <w:p w:rsidR="009C4B78" w:rsidRPr="009C4B78" w:rsidRDefault="009C4B78" w:rsidP="00D84D9F">
            <w:pPr>
              <w:ind w:left="304" w:hanging="304"/>
              <w:jc w:val="left"/>
              <w:rPr>
                <w:b/>
                <w:sz w:val="18"/>
                <w:szCs w:val="18"/>
              </w:rPr>
            </w:pPr>
          </w:p>
        </w:tc>
        <w:tc>
          <w:tcPr>
            <w:tcW w:w="1425" w:type="dxa"/>
            <w:vMerge w:val="restart"/>
            <w:shd w:val="clear" w:color="auto" w:fill="auto"/>
            <w:noWrap/>
            <w:vAlign w:val="center"/>
          </w:tcPr>
          <w:p w:rsidR="009C4B78" w:rsidRPr="009C4B78" w:rsidRDefault="009C4B78" w:rsidP="00D84D9F">
            <w:pPr>
              <w:ind w:left="241"/>
              <w:jc w:val="left"/>
              <w:rPr>
                <w:sz w:val="18"/>
                <w:szCs w:val="18"/>
              </w:rPr>
            </w:pPr>
          </w:p>
        </w:tc>
        <w:tc>
          <w:tcPr>
            <w:tcW w:w="1524" w:type="dxa"/>
            <w:vMerge w:val="restart"/>
            <w:shd w:val="clear" w:color="auto" w:fill="auto"/>
            <w:noWrap/>
            <w:vAlign w:val="center"/>
          </w:tcPr>
          <w:p w:rsidR="009C4B78" w:rsidRPr="009C4B78" w:rsidRDefault="009C4B78" w:rsidP="00D84D9F">
            <w:pPr>
              <w:jc w:val="left"/>
              <w:rPr>
                <w:sz w:val="18"/>
                <w:szCs w:val="18"/>
              </w:rPr>
            </w:pPr>
          </w:p>
        </w:tc>
        <w:tc>
          <w:tcPr>
            <w:tcW w:w="1417" w:type="dxa"/>
            <w:vMerge w:val="restart"/>
            <w:shd w:val="clear" w:color="auto" w:fill="auto"/>
            <w:noWrap/>
            <w:vAlign w:val="center"/>
          </w:tcPr>
          <w:p w:rsidR="009C4B78" w:rsidRPr="009C4B78" w:rsidRDefault="009C4B78" w:rsidP="00D84D9F">
            <w:pPr>
              <w:jc w:val="left"/>
              <w:rPr>
                <w:sz w:val="18"/>
                <w:szCs w:val="18"/>
              </w:rPr>
            </w:pPr>
          </w:p>
        </w:tc>
        <w:tc>
          <w:tcPr>
            <w:tcW w:w="1276" w:type="dxa"/>
            <w:vMerge w:val="restart"/>
            <w:shd w:val="clear" w:color="auto" w:fill="auto"/>
            <w:noWrap/>
          </w:tcPr>
          <w:p w:rsidR="009C4B78" w:rsidRPr="009C4B78" w:rsidRDefault="009C4B78" w:rsidP="00D84D9F">
            <w:pPr>
              <w:jc w:val="center"/>
              <w:rPr>
                <w:sz w:val="18"/>
                <w:szCs w:val="18"/>
              </w:rPr>
            </w:pPr>
            <w:r w:rsidRPr="009C4B78">
              <w:rPr>
                <w:sz w:val="18"/>
                <w:szCs w:val="18"/>
              </w:rPr>
              <w:t> </w:t>
            </w:r>
          </w:p>
        </w:tc>
      </w:tr>
      <w:tr w:rsidR="009C4B78" w:rsidRPr="009C4B78" w:rsidTr="00126A70">
        <w:trPr>
          <w:trHeight w:val="258"/>
        </w:trPr>
        <w:tc>
          <w:tcPr>
            <w:tcW w:w="1721" w:type="dxa"/>
            <w:vMerge/>
            <w:vAlign w:val="center"/>
          </w:tcPr>
          <w:p w:rsidR="009C4B78" w:rsidRPr="009C4B78" w:rsidRDefault="009C4B78" w:rsidP="00D84D9F">
            <w:pPr>
              <w:jc w:val="left"/>
              <w:rPr>
                <w:sz w:val="18"/>
                <w:szCs w:val="18"/>
              </w:rPr>
            </w:pPr>
          </w:p>
        </w:tc>
        <w:tc>
          <w:tcPr>
            <w:tcW w:w="1426" w:type="dxa"/>
            <w:vMerge/>
            <w:vAlign w:val="center"/>
          </w:tcPr>
          <w:p w:rsidR="009C4B78" w:rsidRPr="009C4B78" w:rsidRDefault="009C4B78" w:rsidP="00D84D9F">
            <w:pPr>
              <w:ind w:left="304" w:hanging="304"/>
              <w:jc w:val="left"/>
              <w:rPr>
                <w:sz w:val="18"/>
                <w:szCs w:val="18"/>
              </w:rPr>
            </w:pPr>
          </w:p>
        </w:tc>
        <w:tc>
          <w:tcPr>
            <w:tcW w:w="1425" w:type="dxa"/>
            <w:vMerge/>
            <w:vAlign w:val="center"/>
          </w:tcPr>
          <w:p w:rsidR="009C4B78" w:rsidRPr="009C4B78" w:rsidRDefault="009C4B78" w:rsidP="00D84D9F">
            <w:pPr>
              <w:jc w:val="left"/>
              <w:rPr>
                <w:sz w:val="18"/>
                <w:szCs w:val="18"/>
              </w:rPr>
            </w:pPr>
          </w:p>
        </w:tc>
        <w:tc>
          <w:tcPr>
            <w:tcW w:w="1524" w:type="dxa"/>
            <w:vMerge/>
            <w:vAlign w:val="center"/>
          </w:tcPr>
          <w:p w:rsidR="009C4B78" w:rsidRPr="009C4B78" w:rsidRDefault="009C4B78" w:rsidP="00D84D9F">
            <w:pPr>
              <w:jc w:val="left"/>
              <w:rPr>
                <w:sz w:val="18"/>
                <w:szCs w:val="18"/>
              </w:rPr>
            </w:pPr>
          </w:p>
        </w:tc>
        <w:tc>
          <w:tcPr>
            <w:tcW w:w="1417" w:type="dxa"/>
            <w:vMerge/>
            <w:vAlign w:val="center"/>
          </w:tcPr>
          <w:p w:rsidR="009C4B78" w:rsidRPr="009C4B78" w:rsidRDefault="009C4B78" w:rsidP="00D84D9F">
            <w:pPr>
              <w:ind w:left="117" w:hanging="117"/>
              <w:jc w:val="left"/>
              <w:rPr>
                <w:sz w:val="18"/>
                <w:szCs w:val="18"/>
              </w:rPr>
            </w:pPr>
          </w:p>
        </w:tc>
        <w:tc>
          <w:tcPr>
            <w:tcW w:w="1276" w:type="dxa"/>
            <w:vMerge/>
            <w:vAlign w:val="center"/>
          </w:tcPr>
          <w:p w:rsidR="009C4B78" w:rsidRPr="009C4B78" w:rsidRDefault="009C4B78" w:rsidP="00D84D9F">
            <w:pPr>
              <w:rPr>
                <w:sz w:val="18"/>
                <w:szCs w:val="18"/>
              </w:rPr>
            </w:pPr>
          </w:p>
        </w:tc>
      </w:tr>
      <w:tr w:rsidR="009C4B78" w:rsidRPr="009C4B78" w:rsidTr="00126A70">
        <w:trPr>
          <w:trHeight w:val="258"/>
        </w:trPr>
        <w:tc>
          <w:tcPr>
            <w:tcW w:w="1721" w:type="dxa"/>
            <w:vMerge/>
            <w:vAlign w:val="center"/>
          </w:tcPr>
          <w:p w:rsidR="009C4B78" w:rsidRPr="009C4B78" w:rsidRDefault="009C4B78" w:rsidP="00D84D9F">
            <w:pPr>
              <w:jc w:val="left"/>
              <w:rPr>
                <w:sz w:val="18"/>
                <w:szCs w:val="18"/>
              </w:rPr>
            </w:pPr>
          </w:p>
        </w:tc>
        <w:tc>
          <w:tcPr>
            <w:tcW w:w="1426" w:type="dxa"/>
            <w:vMerge/>
            <w:vAlign w:val="center"/>
          </w:tcPr>
          <w:p w:rsidR="009C4B78" w:rsidRPr="009C4B78" w:rsidRDefault="009C4B78" w:rsidP="00D84D9F">
            <w:pPr>
              <w:ind w:left="304" w:hanging="304"/>
              <w:jc w:val="left"/>
              <w:rPr>
                <w:sz w:val="18"/>
                <w:szCs w:val="18"/>
              </w:rPr>
            </w:pPr>
          </w:p>
        </w:tc>
        <w:tc>
          <w:tcPr>
            <w:tcW w:w="1425" w:type="dxa"/>
            <w:vMerge/>
            <w:vAlign w:val="center"/>
          </w:tcPr>
          <w:p w:rsidR="009C4B78" w:rsidRPr="009C4B78" w:rsidRDefault="009C4B78" w:rsidP="00D84D9F">
            <w:pPr>
              <w:jc w:val="left"/>
              <w:rPr>
                <w:sz w:val="18"/>
                <w:szCs w:val="18"/>
              </w:rPr>
            </w:pPr>
          </w:p>
        </w:tc>
        <w:tc>
          <w:tcPr>
            <w:tcW w:w="1524" w:type="dxa"/>
            <w:vMerge/>
            <w:vAlign w:val="center"/>
          </w:tcPr>
          <w:p w:rsidR="009C4B78" w:rsidRPr="009C4B78" w:rsidRDefault="009C4B78" w:rsidP="00D84D9F">
            <w:pPr>
              <w:jc w:val="left"/>
              <w:rPr>
                <w:sz w:val="18"/>
                <w:szCs w:val="18"/>
              </w:rPr>
            </w:pPr>
          </w:p>
        </w:tc>
        <w:tc>
          <w:tcPr>
            <w:tcW w:w="1417" w:type="dxa"/>
            <w:vMerge/>
            <w:vAlign w:val="center"/>
          </w:tcPr>
          <w:p w:rsidR="009C4B78" w:rsidRPr="009C4B78" w:rsidRDefault="009C4B78" w:rsidP="00D84D9F">
            <w:pPr>
              <w:ind w:left="117" w:hanging="117"/>
              <w:jc w:val="left"/>
              <w:rPr>
                <w:sz w:val="18"/>
                <w:szCs w:val="18"/>
              </w:rPr>
            </w:pPr>
          </w:p>
        </w:tc>
        <w:tc>
          <w:tcPr>
            <w:tcW w:w="1276" w:type="dxa"/>
            <w:vMerge/>
            <w:vAlign w:val="center"/>
          </w:tcPr>
          <w:p w:rsidR="009C4B78" w:rsidRPr="009C4B78" w:rsidRDefault="009C4B78" w:rsidP="00D84D9F">
            <w:pPr>
              <w:rPr>
                <w:sz w:val="18"/>
                <w:szCs w:val="18"/>
              </w:rPr>
            </w:pPr>
          </w:p>
        </w:tc>
      </w:tr>
      <w:tr w:rsidR="009C4B78" w:rsidRPr="009C4B78" w:rsidTr="00126A70">
        <w:trPr>
          <w:trHeight w:val="258"/>
        </w:trPr>
        <w:tc>
          <w:tcPr>
            <w:tcW w:w="1721" w:type="dxa"/>
            <w:vMerge/>
            <w:vAlign w:val="center"/>
          </w:tcPr>
          <w:p w:rsidR="009C4B78" w:rsidRPr="009C4B78" w:rsidRDefault="009C4B78" w:rsidP="00D84D9F">
            <w:pPr>
              <w:jc w:val="left"/>
              <w:rPr>
                <w:sz w:val="18"/>
                <w:szCs w:val="18"/>
              </w:rPr>
            </w:pPr>
          </w:p>
        </w:tc>
        <w:tc>
          <w:tcPr>
            <w:tcW w:w="1426" w:type="dxa"/>
            <w:vMerge/>
            <w:vAlign w:val="center"/>
          </w:tcPr>
          <w:p w:rsidR="009C4B78" w:rsidRPr="009C4B78" w:rsidRDefault="009C4B78" w:rsidP="00D84D9F">
            <w:pPr>
              <w:ind w:left="304" w:hanging="304"/>
              <w:jc w:val="left"/>
              <w:rPr>
                <w:sz w:val="18"/>
                <w:szCs w:val="18"/>
              </w:rPr>
            </w:pPr>
          </w:p>
        </w:tc>
        <w:tc>
          <w:tcPr>
            <w:tcW w:w="1425" w:type="dxa"/>
            <w:vMerge/>
            <w:vAlign w:val="center"/>
          </w:tcPr>
          <w:p w:rsidR="009C4B78" w:rsidRPr="009C4B78" w:rsidRDefault="009C4B78" w:rsidP="00D84D9F">
            <w:pPr>
              <w:jc w:val="left"/>
              <w:rPr>
                <w:sz w:val="18"/>
                <w:szCs w:val="18"/>
              </w:rPr>
            </w:pPr>
          </w:p>
        </w:tc>
        <w:tc>
          <w:tcPr>
            <w:tcW w:w="1524" w:type="dxa"/>
            <w:vMerge/>
            <w:vAlign w:val="center"/>
          </w:tcPr>
          <w:p w:rsidR="009C4B78" w:rsidRPr="009C4B78" w:rsidRDefault="009C4B78" w:rsidP="00D84D9F">
            <w:pPr>
              <w:jc w:val="left"/>
              <w:rPr>
                <w:sz w:val="18"/>
                <w:szCs w:val="18"/>
              </w:rPr>
            </w:pPr>
          </w:p>
        </w:tc>
        <w:tc>
          <w:tcPr>
            <w:tcW w:w="1417" w:type="dxa"/>
            <w:vMerge/>
            <w:vAlign w:val="center"/>
          </w:tcPr>
          <w:p w:rsidR="009C4B78" w:rsidRPr="009C4B78" w:rsidRDefault="009C4B78" w:rsidP="00D84D9F">
            <w:pPr>
              <w:ind w:left="117" w:hanging="117"/>
              <w:jc w:val="left"/>
              <w:rPr>
                <w:sz w:val="18"/>
                <w:szCs w:val="18"/>
              </w:rPr>
            </w:pPr>
          </w:p>
        </w:tc>
        <w:tc>
          <w:tcPr>
            <w:tcW w:w="1276" w:type="dxa"/>
            <w:vMerge/>
            <w:vAlign w:val="center"/>
          </w:tcPr>
          <w:p w:rsidR="009C4B78" w:rsidRPr="009C4B78" w:rsidRDefault="009C4B78" w:rsidP="00D84D9F">
            <w:pPr>
              <w:rPr>
                <w:sz w:val="18"/>
                <w:szCs w:val="18"/>
              </w:rPr>
            </w:pPr>
          </w:p>
        </w:tc>
      </w:tr>
      <w:tr w:rsidR="009C4B78" w:rsidRPr="009C4B78" w:rsidTr="00126A70">
        <w:trPr>
          <w:trHeight w:val="217"/>
        </w:trPr>
        <w:tc>
          <w:tcPr>
            <w:tcW w:w="1721" w:type="dxa"/>
            <w:vMerge/>
            <w:vAlign w:val="center"/>
          </w:tcPr>
          <w:p w:rsidR="009C4B78" w:rsidRPr="009C4B78" w:rsidRDefault="009C4B78" w:rsidP="00D84D9F">
            <w:pPr>
              <w:jc w:val="left"/>
              <w:rPr>
                <w:sz w:val="18"/>
                <w:szCs w:val="18"/>
              </w:rPr>
            </w:pPr>
          </w:p>
        </w:tc>
        <w:tc>
          <w:tcPr>
            <w:tcW w:w="1426" w:type="dxa"/>
            <w:vMerge/>
            <w:vAlign w:val="center"/>
          </w:tcPr>
          <w:p w:rsidR="009C4B78" w:rsidRPr="009C4B78" w:rsidRDefault="009C4B78" w:rsidP="00D84D9F">
            <w:pPr>
              <w:ind w:left="304" w:hanging="304"/>
              <w:jc w:val="left"/>
              <w:rPr>
                <w:sz w:val="18"/>
                <w:szCs w:val="18"/>
              </w:rPr>
            </w:pPr>
          </w:p>
        </w:tc>
        <w:tc>
          <w:tcPr>
            <w:tcW w:w="1425" w:type="dxa"/>
            <w:vMerge/>
            <w:vAlign w:val="center"/>
          </w:tcPr>
          <w:p w:rsidR="009C4B78" w:rsidRPr="009C4B78" w:rsidRDefault="009C4B78" w:rsidP="00D84D9F">
            <w:pPr>
              <w:jc w:val="left"/>
              <w:rPr>
                <w:sz w:val="18"/>
                <w:szCs w:val="18"/>
              </w:rPr>
            </w:pPr>
          </w:p>
        </w:tc>
        <w:tc>
          <w:tcPr>
            <w:tcW w:w="1524" w:type="dxa"/>
            <w:vMerge/>
            <w:vAlign w:val="center"/>
          </w:tcPr>
          <w:p w:rsidR="009C4B78" w:rsidRPr="009C4B78" w:rsidRDefault="009C4B78" w:rsidP="00D84D9F">
            <w:pPr>
              <w:jc w:val="left"/>
              <w:rPr>
                <w:sz w:val="18"/>
                <w:szCs w:val="18"/>
              </w:rPr>
            </w:pPr>
          </w:p>
        </w:tc>
        <w:tc>
          <w:tcPr>
            <w:tcW w:w="1417" w:type="dxa"/>
            <w:vMerge/>
            <w:vAlign w:val="center"/>
          </w:tcPr>
          <w:p w:rsidR="009C4B78" w:rsidRPr="009C4B78" w:rsidRDefault="009C4B78" w:rsidP="00D84D9F">
            <w:pPr>
              <w:ind w:left="117" w:hanging="117"/>
              <w:jc w:val="left"/>
              <w:rPr>
                <w:sz w:val="18"/>
                <w:szCs w:val="18"/>
              </w:rPr>
            </w:pPr>
          </w:p>
        </w:tc>
        <w:tc>
          <w:tcPr>
            <w:tcW w:w="1276" w:type="dxa"/>
            <w:vMerge/>
            <w:vAlign w:val="center"/>
          </w:tcPr>
          <w:p w:rsidR="009C4B78" w:rsidRPr="009C4B78" w:rsidRDefault="009C4B78" w:rsidP="00D84D9F">
            <w:pPr>
              <w:rPr>
                <w:sz w:val="18"/>
                <w:szCs w:val="18"/>
              </w:rPr>
            </w:pPr>
          </w:p>
        </w:tc>
      </w:tr>
      <w:tr w:rsidR="009C4B78" w:rsidRPr="009C4B78" w:rsidTr="00126A70">
        <w:trPr>
          <w:trHeight w:val="1258"/>
        </w:trPr>
        <w:tc>
          <w:tcPr>
            <w:tcW w:w="1721" w:type="dxa"/>
            <w:shd w:val="clear" w:color="auto" w:fill="auto"/>
            <w:noWrap/>
            <w:vAlign w:val="center"/>
          </w:tcPr>
          <w:p w:rsidR="009C4B78" w:rsidRPr="009C4B78" w:rsidRDefault="009C4B78" w:rsidP="00D84D9F">
            <w:pPr>
              <w:jc w:val="left"/>
              <w:rPr>
                <w:sz w:val="18"/>
                <w:szCs w:val="18"/>
              </w:rPr>
            </w:pPr>
            <w:proofErr w:type="spellStart"/>
            <w:r w:rsidRPr="009C4B78">
              <w:rPr>
                <w:sz w:val="18"/>
                <w:szCs w:val="18"/>
              </w:rPr>
              <w:t>Na</w:t>
            </w:r>
            <w:r w:rsidR="007B309C">
              <w:rPr>
                <w:sz w:val="18"/>
                <w:szCs w:val="18"/>
              </w:rPr>
              <w:t>t</w:t>
            </w:r>
            <w:r w:rsidRPr="009C4B78">
              <w:rPr>
                <w:sz w:val="18"/>
                <w:szCs w:val="18"/>
              </w:rPr>
              <w:t>ional</w:t>
            </w:r>
            <w:proofErr w:type="spellEnd"/>
          </w:p>
          <w:p w:rsidR="009C4B78" w:rsidRPr="009C4B78" w:rsidRDefault="009C4B78" w:rsidP="007B309C">
            <w:pPr>
              <w:jc w:val="left"/>
              <w:rPr>
                <w:sz w:val="18"/>
                <w:szCs w:val="18"/>
              </w:rPr>
            </w:pPr>
            <w:r w:rsidRPr="009C4B78">
              <w:rPr>
                <w:sz w:val="18"/>
                <w:szCs w:val="18"/>
              </w:rPr>
              <w:t>/</w:t>
            </w:r>
            <w:proofErr w:type="spellStart"/>
            <w:r w:rsidRPr="009C4B78">
              <w:rPr>
                <w:sz w:val="18"/>
                <w:szCs w:val="18"/>
              </w:rPr>
              <w:t>Subna</w:t>
            </w:r>
            <w:r w:rsidR="007B309C">
              <w:rPr>
                <w:sz w:val="18"/>
                <w:szCs w:val="18"/>
              </w:rPr>
              <w:t>t</w:t>
            </w:r>
            <w:r w:rsidRPr="009C4B78">
              <w:rPr>
                <w:sz w:val="18"/>
                <w:szCs w:val="18"/>
              </w:rPr>
              <w:t>ional</w:t>
            </w:r>
            <w:proofErr w:type="spellEnd"/>
          </w:p>
        </w:tc>
        <w:tc>
          <w:tcPr>
            <w:tcW w:w="1426" w:type="dxa"/>
            <w:shd w:val="clear" w:color="auto" w:fill="auto"/>
            <w:noWrap/>
            <w:vAlign w:val="center"/>
          </w:tcPr>
          <w:p w:rsidR="009C4B78" w:rsidRPr="009C4B78" w:rsidRDefault="009C4B78" w:rsidP="00D84D9F">
            <w:pPr>
              <w:ind w:left="304"/>
              <w:jc w:val="left"/>
              <w:rPr>
                <w:b/>
                <w:sz w:val="18"/>
                <w:szCs w:val="18"/>
              </w:rPr>
            </w:pPr>
          </w:p>
          <w:p w:rsidR="009C4B78" w:rsidRPr="009C4B78" w:rsidRDefault="009C4B78" w:rsidP="00D84D9F">
            <w:pPr>
              <w:ind w:left="304"/>
              <w:jc w:val="left"/>
              <w:rPr>
                <w:b/>
                <w:sz w:val="18"/>
                <w:szCs w:val="18"/>
              </w:rPr>
            </w:pPr>
          </w:p>
        </w:tc>
        <w:tc>
          <w:tcPr>
            <w:tcW w:w="1425" w:type="dxa"/>
            <w:shd w:val="clear" w:color="auto" w:fill="auto"/>
            <w:noWrap/>
            <w:vAlign w:val="center"/>
          </w:tcPr>
          <w:p w:rsidR="009C4B78" w:rsidRPr="009C4B78" w:rsidRDefault="009C4B78" w:rsidP="00D84D9F">
            <w:pPr>
              <w:ind w:left="241"/>
              <w:jc w:val="left"/>
              <w:rPr>
                <w:sz w:val="18"/>
                <w:szCs w:val="18"/>
              </w:rPr>
            </w:pPr>
          </w:p>
        </w:tc>
        <w:tc>
          <w:tcPr>
            <w:tcW w:w="1524" w:type="dxa"/>
            <w:shd w:val="clear" w:color="auto" w:fill="auto"/>
            <w:noWrap/>
            <w:vAlign w:val="center"/>
          </w:tcPr>
          <w:p w:rsidR="009C4B78" w:rsidRPr="009C4B78" w:rsidRDefault="009C4B78" w:rsidP="00D84D9F">
            <w:pPr>
              <w:jc w:val="left"/>
              <w:rPr>
                <w:sz w:val="18"/>
                <w:szCs w:val="18"/>
              </w:rPr>
            </w:pPr>
          </w:p>
        </w:tc>
        <w:tc>
          <w:tcPr>
            <w:tcW w:w="1417" w:type="dxa"/>
            <w:shd w:val="clear" w:color="auto" w:fill="auto"/>
            <w:noWrap/>
            <w:vAlign w:val="center"/>
          </w:tcPr>
          <w:p w:rsidR="009C4B78" w:rsidRPr="009C4B78" w:rsidRDefault="009C4B78" w:rsidP="00D84D9F">
            <w:pPr>
              <w:ind w:left="117" w:hanging="117"/>
              <w:jc w:val="left"/>
              <w:rPr>
                <w:sz w:val="18"/>
                <w:szCs w:val="18"/>
              </w:rPr>
            </w:pPr>
          </w:p>
        </w:tc>
        <w:tc>
          <w:tcPr>
            <w:tcW w:w="1276" w:type="dxa"/>
            <w:shd w:val="clear" w:color="auto" w:fill="auto"/>
            <w:noWrap/>
          </w:tcPr>
          <w:p w:rsidR="009C4B78" w:rsidRPr="009C4B78" w:rsidRDefault="009C4B78" w:rsidP="00D84D9F">
            <w:pPr>
              <w:rPr>
                <w:sz w:val="18"/>
                <w:szCs w:val="18"/>
              </w:rPr>
            </w:pPr>
            <w:r w:rsidRPr="009C4B78">
              <w:rPr>
                <w:sz w:val="18"/>
                <w:szCs w:val="18"/>
              </w:rPr>
              <w:t> </w:t>
            </w:r>
          </w:p>
        </w:tc>
      </w:tr>
      <w:tr w:rsidR="009C4B78" w:rsidRPr="009C4B78" w:rsidTr="00126A70">
        <w:trPr>
          <w:trHeight w:val="1433"/>
        </w:trPr>
        <w:tc>
          <w:tcPr>
            <w:tcW w:w="1721" w:type="dxa"/>
            <w:shd w:val="clear" w:color="auto" w:fill="auto"/>
            <w:noWrap/>
            <w:vAlign w:val="center"/>
          </w:tcPr>
          <w:p w:rsidR="009C4B78" w:rsidRPr="009C4B78" w:rsidRDefault="009C4B78" w:rsidP="00D84D9F">
            <w:pPr>
              <w:jc w:val="left"/>
              <w:rPr>
                <w:sz w:val="18"/>
                <w:szCs w:val="18"/>
              </w:rPr>
            </w:pPr>
            <w:r w:rsidRPr="009C4B78">
              <w:rPr>
                <w:sz w:val="18"/>
                <w:szCs w:val="18"/>
              </w:rPr>
              <w:t>Local</w:t>
            </w:r>
          </w:p>
        </w:tc>
        <w:tc>
          <w:tcPr>
            <w:tcW w:w="1426" w:type="dxa"/>
            <w:shd w:val="clear" w:color="auto" w:fill="auto"/>
            <w:noWrap/>
            <w:vAlign w:val="center"/>
          </w:tcPr>
          <w:p w:rsidR="009C4B78" w:rsidRPr="009C4B78" w:rsidRDefault="009C4B78" w:rsidP="00D84D9F">
            <w:pPr>
              <w:ind w:left="298"/>
              <w:jc w:val="left"/>
              <w:rPr>
                <w:b/>
                <w:sz w:val="18"/>
                <w:szCs w:val="18"/>
              </w:rPr>
            </w:pPr>
          </w:p>
        </w:tc>
        <w:tc>
          <w:tcPr>
            <w:tcW w:w="1425" w:type="dxa"/>
            <w:shd w:val="clear" w:color="auto" w:fill="auto"/>
            <w:noWrap/>
            <w:vAlign w:val="center"/>
          </w:tcPr>
          <w:p w:rsidR="009C4B78" w:rsidRPr="009C4B78" w:rsidRDefault="009C4B78" w:rsidP="00D84D9F">
            <w:pPr>
              <w:ind w:left="360"/>
              <w:jc w:val="left"/>
              <w:rPr>
                <w:sz w:val="18"/>
                <w:szCs w:val="18"/>
              </w:rPr>
            </w:pPr>
          </w:p>
        </w:tc>
        <w:tc>
          <w:tcPr>
            <w:tcW w:w="1524" w:type="dxa"/>
            <w:shd w:val="clear" w:color="auto" w:fill="auto"/>
            <w:noWrap/>
            <w:vAlign w:val="center"/>
          </w:tcPr>
          <w:p w:rsidR="009C4B78" w:rsidRPr="009C4B78" w:rsidRDefault="009C4B78" w:rsidP="00D84D9F">
            <w:pPr>
              <w:jc w:val="left"/>
              <w:rPr>
                <w:sz w:val="18"/>
                <w:szCs w:val="18"/>
              </w:rPr>
            </w:pPr>
          </w:p>
        </w:tc>
        <w:tc>
          <w:tcPr>
            <w:tcW w:w="1417" w:type="dxa"/>
            <w:shd w:val="clear" w:color="auto" w:fill="auto"/>
            <w:noWrap/>
            <w:vAlign w:val="center"/>
          </w:tcPr>
          <w:p w:rsidR="009C4B78" w:rsidRPr="009C4B78" w:rsidRDefault="009C4B78" w:rsidP="00D84D9F">
            <w:pPr>
              <w:ind w:left="117" w:hanging="117"/>
              <w:jc w:val="left"/>
              <w:rPr>
                <w:sz w:val="18"/>
                <w:szCs w:val="18"/>
              </w:rPr>
            </w:pPr>
          </w:p>
        </w:tc>
        <w:tc>
          <w:tcPr>
            <w:tcW w:w="1276" w:type="dxa"/>
            <w:shd w:val="clear" w:color="auto" w:fill="auto"/>
            <w:noWrap/>
          </w:tcPr>
          <w:p w:rsidR="009C4B78" w:rsidRPr="009C4B78" w:rsidRDefault="009C4B78" w:rsidP="00D84D9F">
            <w:pPr>
              <w:rPr>
                <w:sz w:val="18"/>
                <w:szCs w:val="18"/>
              </w:rPr>
            </w:pPr>
            <w:r w:rsidRPr="009C4B78">
              <w:rPr>
                <w:sz w:val="18"/>
                <w:szCs w:val="18"/>
              </w:rPr>
              <w:t> </w:t>
            </w:r>
          </w:p>
        </w:tc>
      </w:tr>
    </w:tbl>
    <w:p w:rsidR="00F35459" w:rsidRDefault="00F35459">
      <w:pPr>
        <w:rPr>
          <w:lang w:val="es-PA"/>
        </w:rPr>
      </w:pPr>
    </w:p>
    <w:p w:rsidR="00F35459" w:rsidRDefault="00F35459">
      <w:pPr>
        <w:rPr>
          <w:lang w:val="es-PA"/>
        </w:rPr>
      </w:pPr>
    </w:p>
    <w:p w:rsidR="00275E5A" w:rsidRDefault="00275E5A">
      <w:pPr>
        <w:rPr>
          <w:lang w:val="es-PA"/>
        </w:rPr>
      </w:pPr>
    </w:p>
    <w:sectPr w:rsidR="00275E5A" w:rsidSect="00126A70">
      <w:headerReference w:type="default" r:id="rId8"/>
      <w:footerReference w:type="default" r:id="rId9"/>
      <w:pgSz w:w="11906" w:h="16838"/>
      <w:pgMar w:top="1417" w:right="1701" w:bottom="1417" w:left="1701" w:header="708" w:footer="708" w:gutter="0"/>
      <w:pgBorders w:offsetFrom="page">
        <w:top w:val="dotted" w:sz="4" w:space="24" w:color="365F91" w:themeColor="accent1" w:themeShade="BF"/>
        <w:left w:val="dotted" w:sz="4" w:space="24" w:color="365F91" w:themeColor="accent1" w:themeShade="BF"/>
        <w:bottom w:val="dotted" w:sz="4" w:space="24" w:color="365F91" w:themeColor="accent1" w:themeShade="BF"/>
        <w:right w:val="dotted" w:sz="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15F" w:rsidRDefault="0066115F" w:rsidP="00457FE3">
      <w:r>
        <w:separator/>
      </w:r>
    </w:p>
  </w:endnote>
  <w:endnote w:type="continuationSeparator" w:id="0">
    <w:p w:rsidR="0066115F" w:rsidRDefault="0066115F" w:rsidP="0045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079963"/>
      <w:docPartObj>
        <w:docPartGallery w:val="Page Numbers (Bottom of Page)"/>
        <w:docPartUnique/>
      </w:docPartObj>
    </w:sdtPr>
    <w:sdtEndPr/>
    <w:sdtContent>
      <w:p w:rsidR="00D84D9F" w:rsidRDefault="00A273DB">
        <w:pPr>
          <w:pStyle w:val="Piedepgina"/>
        </w:pPr>
        <w:r>
          <w:rPr>
            <w:noProof/>
            <w:lang w:eastAsia="zh-TW"/>
          </w:rPr>
          <w:pict>
            <v:group id="_x0000_s2049" style="position:absolute;left:0;text-align:left;margin-left:-109.25pt;margin-top:0;width:34.4pt;height:56.45pt;z-index:251660288;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D84D9F" w:rsidRDefault="00A273DB">
                      <w:pPr>
                        <w:pStyle w:val="Piedepgina"/>
                        <w:jc w:val="center"/>
                        <w:rPr>
                          <w:sz w:val="16"/>
                          <w:szCs w:val="16"/>
                        </w:rPr>
                      </w:pPr>
                      <w:r>
                        <w:fldChar w:fldCharType="begin"/>
                      </w:r>
                      <w:r>
                        <w:instrText xml:space="preserve"> PAGE    \* MERGEFORMAT </w:instrText>
                      </w:r>
                      <w:r>
                        <w:fldChar w:fldCharType="separate"/>
                      </w:r>
                      <w:r w:rsidRPr="00A273DB">
                        <w:rPr>
                          <w:noProof/>
                          <w:sz w:val="16"/>
                          <w:szCs w:val="16"/>
                        </w:rPr>
                        <w:t>1</w:t>
                      </w:r>
                      <w:r>
                        <w:rPr>
                          <w:noProof/>
                          <w:sz w:val="16"/>
                          <w:szCs w:val="16"/>
                        </w:rPr>
                        <w:fldChar w:fldCharType="end"/>
                      </w:r>
                    </w:p>
                  </w:txbxContent>
                </v:textbox>
              </v:rect>
              <w10:wrap anchorx="margin"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15F" w:rsidRDefault="0066115F" w:rsidP="00457FE3">
      <w:r>
        <w:separator/>
      </w:r>
    </w:p>
  </w:footnote>
  <w:footnote w:type="continuationSeparator" w:id="0">
    <w:p w:rsidR="0066115F" w:rsidRDefault="0066115F" w:rsidP="00457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9F" w:rsidRDefault="00D84D9F" w:rsidP="00457FE3">
    <w:pPr>
      <w:pStyle w:val="Encabezado"/>
      <w:ind w:left="-142"/>
    </w:pPr>
    <w:r w:rsidRPr="00457FE3">
      <w:rPr>
        <w:noProof/>
        <w:lang w:val="es-PA" w:eastAsia="es-PA"/>
      </w:rPr>
      <w:drawing>
        <wp:inline distT="0" distB="0" distL="0" distR="0">
          <wp:extent cx="5533187" cy="1094636"/>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22531" name="Picture 7"/>
                  <pic:cNvPicPr>
                    <a:picLocks noChangeAspect="1" noChangeArrowheads="1"/>
                  </pic:cNvPicPr>
                </pic:nvPicPr>
                <pic:blipFill>
                  <a:blip r:embed="rId1"/>
                  <a:srcRect/>
                  <a:stretch>
                    <a:fillRect/>
                  </a:stretch>
                </pic:blipFill>
                <pic:spPr bwMode="auto">
                  <a:xfrm>
                    <a:off x="0" y="0"/>
                    <a:ext cx="5531680" cy="109433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3E97"/>
    <w:multiLevelType w:val="multilevel"/>
    <w:tmpl w:val="EC8EB0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92333B"/>
    <w:multiLevelType w:val="hybridMultilevel"/>
    <w:tmpl w:val="36A0EBE6"/>
    <w:lvl w:ilvl="0" w:tplc="2A5A3D9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78665D"/>
    <w:multiLevelType w:val="hybridMultilevel"/>
    <w:tmpl w:val="5E42A5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301651"/>
    <w:multiLevelType w:val="hybridMultilevel"/>
    <w:tmpl w:val="C66E12E2"/>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6D706E"/>
    <w:multiLevelType w:val="hybridMultilevel"/>
    <w:tmpl w:val="25DE32BE"/>
    <w:lvl w:ilvl="0" w:tplc="33E660E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F95767"/>
    <w:multiLevelType w:val="multilevel"/>
    <w:tmpl w:val="86087E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20F2249C"/>
    <w:multiLevelType w:val="hybridMultilevel"/>
    <w:tmpl w:val="49EE9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B803D0"/>
    <w:multiLevelType w:val="hybridMultilevel"/>
    <w:tmpl w:val="EC52AECC"/>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F98272C"/>
    <w:multiLevelType w:val="hybridMultilevel"/>
    <w:tmpl w:val="05366206"/>
    <w:lvl w:ilvl="0" w:tplc="2A5A3D9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43A01CEB"/>
    <w:multiLevelType w:val="hybridMultilevel"/>
    <w:tmpl w:val="27AE8218"/>
    <w:lvl w:ilvl="0" w:tplc="BB425140">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6B66C8D"/>
    <w:multiLevelType w:val="hybridMultilevel"/>
    <w:tmpl w:val="7AA0C120"/>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98C52F3"/>
    <w:multiLevelType w:val="hybridMultilevel"/>
    <w:tmpl w:val="D1A083D4"/>
    <w:lvl w:ilvl="0" w:tplc="BB425140">
      <w:start w:val="1"/>
      <w:numFmt w:val="bullet"/>
      <w:lvlText w:val=""/>
      <w:lvlJc w:val="left"/>
      <w:pPr>
        <w:tabs>
          <w:tab w:val="num" w:pos="720"/>
        </w:tabs>
        <w:ind w:left="720" w:hanging="360"/>
      </w:pPr>
      <w:rPr>
        <w:rFonts w:ascii="Wingdings" w:hAnsi="Wingdings" w:hint="default"/>
      </w:rPr>
    </w:lvl>
    <w:lvl w:ilvl="1" w:tplc="9C003BF8" w:tentative="1">
      <w:start w:val="1"/>
      <w:numFmt w:val="bullet"/>
      <w:lvlText w:val=""/>
      <w:lvlJc w:val="left"/>
      <w:pPr>
        <w:tabs>
          <w:tab w:val="num" w:pos="1440"/>
        </w:tabs>
        <w:ind w:left="1440" w:hanging="360"/>
      </w:pPr>
      <w:rPr>
        <w:rFonts w:ascii="Wingdings" w:hAnsi="Wingdings" w:hint="default"/>
      </w:rPr>
    </w:lvl>
    <w:lvl w:ilvl="2" w:tplc="F59ADADC" w:tentative="1">
      <w:start w:val="1"/>
      <w:numFmt w:val="bullet"/>
      <w:lvlText w:val=""/>
      <w:lvlJc w:val="left"/>
      <w:pPr>
        <w:tabs>
          <w:tab w:val="num" w:pos="2160"/>
        </w:tabs>
        <w:ind w:left="2160" w:hanging="360"/>
      </w:pPr>
      <w:rPr>
        <w:rFonts w:ascii="Wingdings" w:hAnsi="Wingdings" w:hint="default"/>
      </w:rPr>
    </w:lvl>
    <w:lvl w:ilvl="3" w:tplc="C0A88834" w:tentative="1">
      <w:start w:val="1"/>
      <w:numFmt w:val="bullet"/>
      <w:lvlText w:val=""/>
      <w:lvlJc w:val="left"/>
      <w:pPr>
        <w:tabs>
          <w:tab w:val="num" w:pos="2880"/>
        </w:tabs>
        <w:ind w:left="2880" w:hanging="360"/>
      </w:pPr>
      <w:rPr>
        <w:rFonts w:ascii="Wingdings" w:hAnsi="Wingdings" w:hint="default"/>
      </w:rPr>
    </w:lvl>
    <w:lvl w:ilvl="4" w:tplc="B5F65558" w:tentative="1">
      <w:start w:val="1"/>
      <w:numFmt w:val="bullet"/>
      <w:lvlText w:val=""/>
      <w:lvlJc w:val="left"/>
      <w:pPr>
        <w:tabs>
          <w:tab w:val="num" w:pos="3600"/>
        </w:tabs>
        <w:ind w:left="3600" w:hanging="360"/>
      </w:pPr>
      <w:rPr>
        <w:rFonts w:ascii="Wingdings" w:hAnsi="Wingdings" w:hint="default"/>
      </w:rPr>
    </w:lvl>
    <w:lvl w:ilvl="5" w:tplc="86F6070A" w:tentative="1">
      <w:start w:val="1"/>
      <w:numFmt w:val="bullet"/>
      <w:lvlText w:val=""/>
      <w:lvlJc w:val="left"/>
      <w:pPr>
        <w:tabs>
          <w:tab w:val="num" w:pos="4320"/>
        </w:tabs>
        <w:ind w:left="4320" w:hanging="360"/>
      </w:pPr>
      <w:rPr>
        <w:rFonts w:ascii="Wingdings" w:hAnsi="Wingdings" w:hint="default"/>
      </w:rPr>
    </w:lvl>
    <w:lvl w:ilvl="6" w:tplc="529EE4E6" w:tentative="1">
      <w:start w:val="1"/>
      <w:numFmt w:val="bullet"/>
      <w:lvlText w:val=""/>
      <w:lvlJc w:val="left"/>
      <w:pPr>
        <w:tabs>
          <w:tab w:val="num" w:pos="5040"/>
        </w:tabs>
        <w:ind w:left="5040" w:hanging="360"/>
      </w:pPr>
      <w:rPr>
        <w:rFonts w:ascii="Wingdings" w:hAnsi="Wingdings" w:hint="default"/>
      </w:rPr>
    </w:lvl>
    <w:lvl w:ilvl="7" w:tplc="032C2B66" w:tentative="1">
      <w:start w:val="1"/>
      <w:numFmt w:val="bullet"/>
      <w:lvlText w:val=""/>
      <w:lvlJc w:val="left"/>
      <w:pPr>
        <w:tabs>
          <w:tab w:val="num" w:pos="5760"/>
        </w:tabs>
        <w:ind w:left="5760" w:hanging="360"/>
      </w:pPr>
      <w:rPr>
        <w:rFonts w:ascii="Wingdings" w:hAnsi="Wingdings" w:hint="default"/>
      </w:rPr>
    </w:lvl>
    <w:lvl w:ilvl="8" w:tplc="39725062" w:tentative="1">
      <w:start w:val="1"/>
      <w:numFmt w:val="bullet"/>
      <w:lvlText w:val=""/>
      <w:lvlJc w:val="left"/>
      <w:pPr>
        <w:tabs>
          <w:tab w:val="num" w:pos="6480"/>
        </w:tabs>
        <w:ind w:left="6480" w:hanging="360"/>
      </w:pPr>
      <w:rPr>
        <w:rFonts w:ascii="Wingdings" w:hAnsi="Wingdings" w:hint="default"/>
      </w:rPr>
    </w:lvl>
  </w:abstractNum>
  <w:abstractNum w:abstractNumId="12">
    <w:nsid w:val="4A352975"/>
    <w:multiLevelType w:val="hybridMultilevel"/>
    <w:tmpl w:val="4C364AD2"/>
    <w:lvl w:ilvl="0" w:tplc="E8EE7362">
      <w:start w:val="1"/>
      <w:numFmt w:val="upperRoman"/>
      <w:lvlText w:val="%1."/>
      <w:lvlJc w:val="right"/>
      <w:pPr>
        <w:ind w:left="720" w:hanging="360"/>
      </w:pPr>
      <w:rPr>
        <w:b/>
        <w:sz w:val="24"/>
        <w:szCs w:val="24"/>
      </w:rPr>
    </w:lvl>
    <w:lvl w:ilvl="1" w:tplc="C4CE8C30">
      <w:start w:val="1"/>
      <w:numFmt w:val="decimal"/>
      <w:lvlText w:val="%2."/>
      <w:lvlJc w:val="left"/>
      <w:pPr>
        <w:ind w:left="1440" w:hanging="360"/>
      </w:pPr>
      <w:rPr>
        <w:rFonts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nsid w:val="4AAC5F97"/>
    <w:multiLevelType w:val="hybridMultilevel"/>
    <w:tmpl w:val="4B383178"/>
    <w:lvl w:ilvl="0" w:tplc="3734398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D143C98"/>
    <w:multiLevelType w:val="hybridMultilevel"/>
    <w:tmpl w:val="8766C800"/>
    <w:lvl w:ilvl="0" w:tplc="0C0A0001">
      <w:start w:val="1"/>
      <w:numFmt w:val="bullet"/>
      <w:lvlText w:val=""/>
      <w:lvlJc w:val="left"/>
      <w:pPr>
        <w:ind w:left="866" w:hanging="360"/>
      </w:pPr>
      <w:rPr>
        <w:rFonts w:ascii="Symbol" w:hAnsi="Symbol" w:hint="default"/>
      </w:rPr>
    </w:lvl>
    <w:lvl w:ilvl="1" w:tplc="0C0A0003" w:tentative="1">
      <w:start w:val="1"/>
      <w:numFmt w:val="bullet"/>
      <w:lvlText w:val="o"/>
      <w:lvlJc w:val="left"/>
      <w:pPr>
        <w:ind w:left="1586" w:hanging="360"/>
      </w:pPr>
      <w:rPr>
        <w:rFonts w:ascii="Courier New" w:hAnsi="Courier New" w:cs="Courier New" w:hint="default"/>
      </w:rPr>
    </w:lvl>
    <w:lvl w:ilvl="2" w:tplc="0C0A0005" w:tentative="1">
      <w:start w:val="1"/>
      <w:numFmt w:val="bullet"/>
      <w:lvlText w:val=""/>
      <w:lvlJc w:val="left"/>
      <w:pPr>
        <w:ind w:left="2306" w:hanging="360"/>
      </w:pPr>
      <w:rPr>
        <w:rFonts w:ascii="Wingdings" w:hAnsi="Wingdings" w:hint="default"/>
      </w:rPr>
    </w:lvl>
    <w:lvl w:ilvl="3" w:tplc="0C0A0001" w:tentative="1">
      <w:start w:val="1"/>
      <w:numFmt w:val="bullet"/>
      <w:lvlText w:val=""/>
      <w:lvlJc w:val="left"/>
      <w:pPr>
        <w:ind w:left="3026" w:hanging="360"/>
      </w:pPr>
      <w:rPr>
        <w:rFonts w:ascii="Symbol" w:hAnsi="Symbol" w:hint="default"/>
      </w:rPr>
    </w:lvl>
    <w:lvl w:ilvl="4" w:tplc="0C0A0003" w:tentative="1">
      <w:start w:val="1"/>
      <w:numFmt w:val="bullet"/>
      <w:lvlText w:val="o"/>
      <w:lvlJc w:val="left"/>
      <w:pPr>
        <w:ind w:left="3746" w:hanging="360"/>
      </w:pPr>
      <w:rPr>
        <w:rFonts w:ascii="Courier New" w:hAnsi="Courier New" w:cs="Courier New" w:hint="default"/>
      </w:rPr>
    </w:lvl>
    <w:lvl w:ilvl="5" w:tplc="0C0A0005" w:tentative="1">
      <w:start w:val="1"/>
      <w:numFmt w:val="bullet"/>
      <w:lvlText w:val=""/>
      <w:lvlJc w:val="left"/>
      <w:pPr>
        <w:ind w:left="4466" w:hanging="360"/>
      </w:pPr>
      <w:rPr>
        <w:rFonts w:ascii="Wingdings" w:hAnsi="Wingdings" w:hint="default"/>
      </w:rPr>
    </w:lvl>
    <w:lvl w:ilvl="6" w:tplc="0C0A0001" w:tentative="1">
      <w:start w:val="1"/>
      <w:numFmt w:val="bullet"/>
      <w:lvlText w:val=""/>
      <w:lvlJc w:val="left"/>
      <w:pPr>
        <w:ind w:left="5186" w:hanging="360"/>
      </w:pPr>
      <w:rPr>
        <w:rFonts w:ascii="Symbol" w:hAnsi="Symbol" w:hint="default"/>
      </w:rPr>
    </w:lvl>
    <w:lvl w:ilvl="7" w:tplc="0C0A0003" w:tentative="1">
      <w:start w:val="1"/>
      <w:numFmt w:val="bullet"/>
      <w:lvlText w:val="o"/>
      <w:lvlJc w:val="left"/>
      <w:pPr>
        <w:ind w:left="5906" w:hanging="360"/>
      </w:pPr>
      <w:rPr>
        <w:rFonts w:ascii="Courier New" w:hAnsi="Courier New" w:cs="Courier New" w:hint="default"/>
      </w:rPr>
    </w:lvl>
    <w:lvl w:ilvl="8" w:tplc="0C0A0005" w:tentative="1">
      <w:start w:val="1"/>
      <w:numFmt w:val="bullet"/>
      <w:lvlText w:val=""/>
      <w:lvlJc w:val="left"/>
      <w:pPr>
        <w:ind w:left="6626" w:hanging="360"/>
      </w:pPr>
      <w:rPr>
        <w:rFonts w:ascii="Wingdings" w:hAnsi="Wingdings" w:hint="default"/>
      </w:rPr>
    </w:lvl>
  </w:abstractNum>
  <w:abstractNum w:abstractNumId="15">
    <w:nsid w:val="4F1633BE"/>
    <w:multiLevelType w:val="hybridMultilevel"/>
    <w:tmpl w:val="875EA118"/>
    <w:lvl w:ilvl="0" w:tplc="2A5A3D94">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5C421076"/>
    <w:multiLevelType w:val="hybridMultilevel"/>
    <w:tmpl w:val="55367D44"/>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D8E57D7"/>
    <w:multiLevelType w:val="hybridMultilevel"/>
    <w:tmpl w:val="1458BC6E"/>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3BD05A6"/>
    <w:multiLevelType w:val="hybridMultilevel"/>
    <w:tmpl w:val="E53E3B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74F1C69"/>
    <w:multiLevelType w:val="hybridMultilevel"/>
    <w:tmpl w:val="423A2BAC"/>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131317A"/>
    <w:multiLevelType w:val="hybridMultilevel"/>
    <w:tmpl w:val="927E9110"/>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13D060A"/>
    <w:multiLevelType w:val="hybridMultilevel"/>
    <w:tmpl w:val="B8E8391A"/>
    <w:lvl w:ilvl="0" w:tplc="2A5A3D9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736712CB"/>
    <w:multiLevelType w:val="hybridMultilevel"/>
    <w:tmpl w:val="D97C21CC"/>
    <w:lvl w:ilvl="0" w:tplc="440E5E82">
      <w:start w:val="1"/>
      <w:numFmt w:val="bullet"/>
      <w:lvlText w:val=""/>
      <w:lvlJc w:val="left"/>
      <w:pPr>
        <w:tabs>
          <w:tab w:val="num" w:pos="5040"/>
        </w:tabs>
        <w:ind w:left="504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2"/>
  </w:num>
  <w:num w:numId="4">
    <w:abstractNumId w:val="13"/>
  </w:num>
  <w:num w:numId="5">
    <w:abstractNumId w:val="12"/>
  </w:num>
  <w:num w:numId="6">
    <w:abstractNumId w:val="5"/>
  </w:num>
  <w:num w:numId="7">
    <w:abstractNumId w:val="16"/>
  </w:num>
  <w:num w:numId="8">
    <w:abstractNumId w:val="3"/>
  </w:num>
  <w:num w:numId="9">
    <w:abstractNumId w:val="19"/>
  </w:num>
  <w:num w:numId="10">
    <w:abstractNumId w:val="21"/>
  </w:num>
  <w:num w:numId="11">
    <w:abstractNumId w:val="1"/>
  </w:num>
  <w:num w:numId="12">
    <w:abstractNumId w:val="8"/>
  </w:num>
  <w:num w:numId="13">
    <w:abstractNumId w:val="15"/>
  </w:num>
  <w:num w:numId="14">
    <w:abstractNumId w:val="20"/>
  </w:num>
  <w:num w:numId="15">
    <w:abstractNumId w:val="17"/>
  </w:num>
  <w:num w:numId="16">
    <w:abstractNumId w:val="10"/>
  </w:num>
  <w:num w:numId="17">
    <w:abstractNumId w:val="22"/>
  </w:num>
  <w:num w:numId="18">
    <w:abstractNumId w:val="4"/>
  </w:num>
  <w:num w:numId="19">
    <w:abstractNumId w:val="14"/>
  </w:num>
  <w:num w:numId="20">
    <w:abstractNumId w:val="18"/>
  </w:num>
  <w:num w:numId="21">
    <w:abstractNumId w:val="6"/>
  </w:num>
  <w:num w:numId="22">
    <w:abstractNumId w:val="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3"/>
    <o:shapelayout v:ext="edit">
      <o:idmap v:ext="edit" data="2"/>
      <o:rules v:ext="edit">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3B17BF"/>
    <w:rsid w:val="00022A4D"/>
    <w:rsid w:val="000414C2"/>
    <w:rsid w:val="00050BEC"/>
    <w:rsid w:val="0007386D"/>
    <w:rsid w:val="00094908"/>
    <w:rsid w:val="00097F36"/>
    <w:rsid w:val="000A4165"/>
    <w:rsid w:val="000D0A6C"/>
    <w:rsid w:val="000F54BB"/>
    <w:rsid w:val="000F5BC5"/>
    <w:rsid w:val="000F5DB1"/>
    <w:rsid w:val="00126A70"/>
    <w:rsid w:val="00131230"/>
    <w:rsid w:val="00180F18"/>
    <w:rsid w:val="00195F43"/>
    <w:rsid w:val="001B53CC"/>
    <w:rsid w:val="0027119A"/>
    <w:rsid w:val="002711EC"/>
    <w:rsid w:val="00275E5A"/>
    <w:rsid w:val="002F6429"/>
    <w:rsid w:val="0030024D"/>
    <w:rsid w:val="003005CD"/>
    <w:rsid w:val="00354AD9"/>
    <w:rsid w:val="003613E3"/>
    <w:rsid w:val="00373A43"/>
    <w:rsid w:val="00384043"/>
    <w:rsid w:val="00385262"/>
    <w:rsid w:val="003B17BF"/>
    <w:rsid w:val="003D1B92"/>
    <w:rsid w:val="003E3FC0"/>
    <w:rsid w:val="003E77EE"/>
    <w:rsid w:val="00437C89"/>
    <w:rsid w:val="00442DD6"/>
    <w:rsid w:val="00450A50"/>
    <w:rsid w:val="004525C2"/>
    <w:rsid w:val="00457FE3"/>
    <w:rsid w:val="00487BC4"/>
    <w:rsid w:val="004A0EFA"/>
    <w:rsid w:val="004A68EF"/>
    <w:rsid w:val="004F6694"/>
    <w:rsid w:val="00527B22"/>
    <w:rsid w:val="00533210"/>
    <w:rsid w:val="00541D04"/>
    <w:rsid w:val="005922E6"/>
    <w:rsid w:val="005B7CEA"/>
    <w:rsid w:val="005C2F23"/>
    <w:rsid w:val="005D37DD"/>
    <w:rsid w:val="00633F83"/>
    <w:rsid w:val="006429AF"/>
    <w:rsid w:val="00651CFD"/>
    <w:rsid w:val="0066115F"/>
    <w:rsid w:val="006A37E5"/>
    <w:rsid w:val="006B0CA4"/>
    <w:rsid w:val="006E0A0B"/>
    <w:rsid w:val="006E0FDA"/>
    <w:rsid w:val="006E6628"/>
    <w:rsid w:val="00722D96"/>
    <w:rsid w:val="00733158"/>
    <w:rsid w:val="00765988"/>
    <w:rsid w:val="00790B69"/>
    <w:rsid w:val="00794DFC"/>
    <w:rsid w:val="007B309C"/>
    <w:rsid w:val="007B4CEE"/>
    <w:rsid w:val="008264C8"/>
    <w:rsid w:val="00827681"/>
    <w:rsid w:val="008648A3"/>
    <w:rsid w:val="008859C1"/>
    <w:rsid w:val="009255F8"/>
    <w:rsid w:val="00962B28"/>
    <w:rsid w:val="00990F80"/>
    <w:rsid w:val="009C4B78"/>
    <w:rsid w:val="009D3026"/>
    <w:rsid w:val="00A14AB8"/>
    <w:rsid w:val="00A1773B"/>
    <w:rsid w:val="00A273DB"/>
    <w:rsid w:val="00A27FDC"/>
    <w:rsid w:val="00A567F4"/>
    <w:rsid w:val="00A6046B"/>
    <w:rsid w:val="00A705FF"/>
    <w:rsid w:val="00AB07B0"/>
    <w:rsid w:val="00AC75AE"/>
    <w:rsid w:val="00AD27D3"/>
    <w:rsid w:val="00AD5024"/>
    <w:rsid w:val="00AD5648"/>
    <w:rsid w:val="00AE4730"/>
    <w:rsid w:val="00B05BCF"/>
    <w:rsid w:val="00B227FE"/>
    <w:rsid w:val="00B4434B"/>
    <w:rsid w:val="00BB6D03"/>
    <w:rsid w:val="00BB74C7"/>
    <w:rsid w:val="00BD222A"/>
    <w:rsid w:val="00BE221D"/>
    <w:rsid w:val="00BE6EDB"/>
    <w:rsid w:val="00C47646"/>
    <w:rsid w:val="00C62A7E"/>
    <w:rsid w:val="00C63042"/>
    <w:rsid w:val="00C73E3B"/>
    <w:rsid w:val="00CC42F9"/>
    <w:rsid w:val="00D2275E"/>
    <w:rsid w:val="00D25C11"/>
    <w:rsid w:val="00D77E05"/>
    <w:rsid w:val="00D84D9F"/>
    <w:rsid w:val="00D929E3"/>
    <w:rsid w:val="00DA1B87"/>
    <w:rsid w:val="00DE1CF0"/>
    <w:rsid w:val="00E22452"/>
    <w:rsid w:val="00E35F4F"/>
    <w:rsid w:val="00E361C3"/>
    <w:rsid w:val="00E42C19"/>
    <w:rsid w:val="00E5515F"/>
    <w:rsid w:val="00EF51D6"/>
    <w:rsid w:val="00F00498"/>
    <w:rsid w:val="00F2485B"/>
    <w:rsid w:val="00F35459"/>
    <w:rsid w:val="00F704B3"/>
    <w:rsid w:val="00FD41B8"/>
    <w:rsid w:val="00FE58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ahoma"/>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7E5"/>
    <w:rPr>
      <w:rFonts w:ascii="Tahoma" w:hAnsi="Tahom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B1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57FE3"/>
    <w:rPr>
      <w:color w:val="0000FF" w:themeColor="hyperlink"/>
      <w:u w:val="single"/>
    </w:rPr>
  </w:style>
  <w:style w:type="paragraph" w:styleId="Encabezado">
    <w:name w:val="header"/>
    <w:basedOn w:val="Normal"/>
    <w:link w:val="EncabezadoCar"/>
    <w:uiPriority w:val="99"/>
    <w:semiHidden/>
    <w:unhideWhenUsed/>
    <w:rsid w:val="00457FE3"/>
    <w:pPr>
      <w:tabs>
        <w:tab w:val="center" w:pos="4252"/>
        <w:tab w:val="right" w:pos="8504"/>
      </w:tabs>
    </w:pPr>
  </w:style>
  <w:style w:type="character" w:customStyle="1" w:styleId="EncabezadoCar">
    <w:name w:val="Encabezado Car"/>
    <w:basedOn w:val="Fuentedeprrafopredeter"/>
    <w:link w:val="Encabezado"/>
    <w:uiPriority w:val="99"/>
    <w:semiHidden/>
    <w:rsid w:val="00457FE3"/>
    <w:rPr>
      <w:rFonts w:ascii="Tahoma" w:hAnsi="Tahoma"/>
    </w:rPr>
  </w:style>
  <w:style w:type="paragraph" w:styleId="Piedepgina">
    <w:name w:val="footer"/>
    <w:basedOn w:val="Normal"/>
    <w:link w:val="PiedepginaCar"/>
    <w:uiPriority w:val="99"/>
    <w:unhideWhenUsed/>
    <w:rsid w:val="00457FE3"/>
    <w:pPr>
      <w:tabs>
        <w:tab w:val="center" w:pos="4252"/>
        <w:tab w:val="right" w:pos="8504"/>
      </w:tabs>
    </w:pPr>
  </w:style>
  <w:style w:type="character" w:customStyle="1" w:styleId="PiedepginaCar">
    <w:name w:val="Pie de página Car"/>
    <w:basedOn w:val="Fuentedeprrafopredeter"/>
    <w:link w:val="Piedepgina"/>
    <w:uiPriority w:val="99"/>
    <w:rsid w:val="00457FE3"/>
    <w:rPr>
      <w:rFonts w:ascii="Tahoma" w:hAnsi="Tahoma"/>
    </w:rPr>
  </w:style>
  <w:style w:type="paragraph" w:styleId="Textodeglobo">
    <w:name w:val="Balloon Text"/>
    <w:basedOn w:val="Normal"/>
    <w:link w:val="TextodegloboCar"/>
    <w:uiPriority w:val="99"/>
    <w:semiHidden/>
    <w:unhideWhenUsed/>
    <w:rsid w:val="00457FE3"/>
    <w:rPr>
      <w:sz w:val="16"/>
      <w:szCs w:val="16"/>
    </w:rPr>
  </w:style>
  <w:style w:type="character" w:customStyle="1" w:styleId="TextodegloboCar">
    <w:name w:val="Texto de globo Car"/>
    <w:basedOn w:val="Fuentedeprrafopredeter"/>
    <w:link w:val="Textodeglobo"/>
    <w:uiPriority w:val="99"/>
    <w:semiHidden/>
    <w:rsid w:val="00457FE3"/>
    <w:rPr>
      <w:rFonts w:ascii="Tahoma" w:hAnsi="Tahoma"/>
      <w:sz w:val="16"/>
      <w:szCs w:val="16"/>
    </w:rPr>
  </w:style>
  <w:style w:type="paragraph" w:styleId="Prrafodelista">
    <w:name w:val="List Paragraph"/>
    <w:basedOn w:val="Normal"/>
    <w:uiPriority w:val="34"/>
    <w:qFormat/>
    <w:rsid w:val="002F6429"/>
    <w:pPr>
      <w:ind w:left="720"/>
      <w:contextualSpacing/>
    </w:pPr>
  </w:style>
  <w:style w:type="character" w:styleId="nfasis">
    <w:name w:val="Emphasis"/>
    <w:basedOn w:val="Fuentedeprrafopredeter"/>
    <w:uiPriority w:val="20"/>
    <w:qFormat/>
    <w:rsid w:val="00FE5841"/>
    <w:rPr>
      <w:i/>
      <w:iCs/>
    </w:rPr>
  </w:style>
  <w:style w:type="paragraph" w:styleId="NormalWeb">
    <w:name w:val="Normal (Web)"/>
    <w:basedOn w:val="Normal"/>
    <w:uiPriority w:val="99"/>
    <w:unhideWhenUsed/>
    <w:rsid w:val="00BE6EDB"/>
    <w:pPr>
      <w:spacing w:before="100" w:beforeAutospacing="1" w:after="100" w:afterAutospacing="1"/>
      <w:jc w:val="left"/>
    </w:pPr>
    <w:rPr>
      <w:rFonts w:ascii="Times New Roman" w:eastAsia="Times New Roman" w:hAnsi="Times New Roman" w:cs="Times New Roman"/>
      <w:sz w:val="24"/>
      <w:szCs w:val="24"/>
      <w:lang w:val="es-PA" w:eastAsia="es-PA"/>
    </w:rPr>
  </w:style>
  <w:style w:type="character" w:customStyle="1" w:styleId="longtext">
    <w:name w:val="long_text"/>
    <w:basedOn w:val="Fuentedeprrafopredeter"/>
    <w:rsid w:val="000F54BB"/>
  </w:style>
  <w:style w:type="character" w:styleId="Textoennegrita">
    <w:name w:val="Strong"/>
    <w:basedOn w:val="Fuentedeprrafopredeter"/>
    <w:uiPriority w:val="99"/>
    <w:qFormat/>
    <w:rsid w:val="004A68EF"/>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A" w:eastAsia="es-P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0273">
      <w:bodyDiv w:val="1"/>
      <w:marLeft w:val="0"/>
      <w:marRight w:val="0"/>
      <w:marTop w:val="0"/>
      <w:marBottom w:val="0"/>
      <w:divBdr>
        <w:top w:val="none" w:sz="0" w:space="0" w:color="auto"/>
        <w:left w:val="none" w:sz="0" w:space="0" w:color="auto"/>
        <w:bottom w:val="none" w:sz="0" w:space="0" w:color="auto"/>
        <w:right w:val="none" w:sz="0" w:space="0" w:color="auto"/>
      </w:divBdr>
    </w:div>
    <w:div w:id="400954140">
      <w:bodyDiv w:val="1"/>
      <w:marLeft w:val="0"/>
      <w:marRight w:val="0"/>
      <w:marTop w:val="0"/>
      <w:marBottom w:val="0"/>
      <w:divBdr>
        <w:top w:val="none" w:sz="0" w:space="0" w:color="auto"/>
        <w:left w:val="none" w:sz="0" w:space="0" w:color="auto"/>
        <w:bottom w:val="none" w:sz="0" w:space="0" w:color="auto"/>
        <w:right w:val="none" w:sz="0" w:space="0" w:color="auto"/>
      </w:divBdr>
      <w:divsChild>
        <w:div w:id="1252659645">
          <w:marLeft w:val="0"/>
          <w:marRight w:val="0"/>
          <w:marTop w:val="0"/>
          <w:marBottom w:val="0"/>
          <w:divBdr>
            <w:top w:val="none" w:sz="0" w:space="0" w:color="auto"/>
            <w:left w:val="none" w:sz="0" w:space="0" w:color="auto"/>
            <w:bottom w:val="none" w:sz="0" w:space="0" w:color="auto"/>
            <w:right w:val="none" w:sz="0" w:space="0" w:color="auto"/>
          </w:divBdr>
        </w:div>
      </w:divsChild>
    </w:div>
    <w:div w:id="556207280">
      <w:bodyDiv w:val="1"/>
      <w:marLeft w:val="0"/>
      <w:marRight w:val="0"/>
      <w:marTop w:val="0"/>
      <w:marBottom w:val="0"/>
      <w:divBdr>
        <w:top w:val="none" w:sz="0" w:space="0" w:color="auto"/>
        <w:left w:val="none" w:sz="0" w:space="0" w:color="auto"/>
        <w:bottom w:val="none" w:sz="0" w:space="0" w:color="auto"/>
        <w:right w:val="none" w:sz="0" w:space="0" w:color="auto"/>
      </w:divBdr>
    </w:div>
    <w:div w:id="694620169">
      <w:bodyDiv w:val="1"/>
      <w:marLeft w:val="0"/>
      <w:marRight w:val="0"/>
      <w:marTop w:val="0"/>
      <w:marBottom w:val="0"/>
      <w:divBdr>
        <w:top w:val="none" w:sz="0" w:space="0" w:color="auto"/>
        <w:left w:val="none" w:sz="0" w:space="0" w:color="auto"/>
        <w:bottom w:val="none" w:sz="0" w:space="0" w:color="auto"/>
        <w:right w:val="none" w:sz="0" w:space="0" w:color="auto"/>
      </w:divBdr>
      <w:divsChild>
        <w:div w:id="1850292623">
          <w:marLeft w:val="0"/>
          <w:marRight w:val="0"/>
          <w:marTop w:val="0"/>
          <w:marBottom w:val="0"/>
          <w:divBdr>
            <w:top w:val="none" w:sz="0" w:space="0" w:color="auto"/>
            <w:left w:val="none" w:sz="0" w:space="0" w:color="auto"/>
            <w:bottom w:val="none" w:sz="0" w:space="0" w:color="auto"/>
            <w:right w:val="none" w:sz="0" w:space="0" w:color="auto"/>
          </w:divBdr>
          <w:divsChild>
            <w:div w:id="6691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01526">
      <w:bodyDiv w:val="1"/>
      <w:marLeft w:val="0"/>
      <w:marRight w:val="0"/>
      <w:marTop w:val="0"/>
      <w:marBottom w:val="0"/>
      <w:divBdr>
        <w:top w:val="none" w:sz="0" w:space="0" w:color="auto"/>
        <w:left w:val="none" w:sz="0" w:space="0" w:color="auto"/>
        <w:bottom w:val="none" w:sz="0" w:space="0" w:color="auto"/>
        <w:right w:val="none" w:sz="0" w:space="0" w:color="auto"/>
      </w:divBdr>
      <w:divsChild>
        <w:div w:id="356471862">
          <w:marLeft w:val="0"/>
          <w:marRight w:val="0"/>
          <w:marTop w:val="0"/>
          <w:marBottom w:val="0"/>
          <w:divBdr>
            <w:top w:val="none" w:sz="0" w:space="0" w:color="auto"/>
            <w:left w:val="none" w:sz="0" w:space="0" w:color="auto"/>
            <w:bottom w:val="none" w:sz="0" w:space="0" w:color="auto"/>
            <w:right w:val="none" w:sz="0" w:space="0" w:color="auto"/>
          </w:divBdr>
          <w:divsChild>
            <w:div w:id="6203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3692">
      <w:bodyDiv w:val="1"/>
      <w:marLeft w:val="0"/>
      <w:marRight w:val="0"/>
      <w:marTop w:val="0"/>
      <w:marBottom w:val="0"/>
      <w:divBdr>
        <w:top w:val="none" w:sz="0" w:space="0" w:color="auto"/>
        <w:left w:val="none" w:sz="0" w:space="0" w:color="auto"/>
        <w:bottom w:val="none" w:sz="0" w:space="0" w:color="auto"/>
        <w:right w:val="none" w:sz="0" w:space="0" w:color="auto"/>
      </w:divBdr>
    </w:div>
    <w:div w:id="1534029080">
      <w:bodyDiv w:val="1"/>
      <w:marLeft w:val="0"/>
      <w:marRight w:val="0"/>
      <w:marTop w:val="0"/>
      <w:marBottom w:val="0"/>
      <w:divBdr>
        <w:top w:val="none" w:sz="0" w:space="0" w:color="auto"/>
        <w:left w:val="none" w:sz="0" w:space="0" w:color="auto"/>
        <w:bottom w:val="none" w:sz="0" w:space="0" w:color="auto"/>
        <w:right w:val="none" w:sz="0" w:space="0" w:color="auto"/>
      </w:divBdr>
    </w:div>
    <w:div w:id="20556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4731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Magnolia Santamaria Diaz</dc:creator>
  <cp:lastModifiedBy>Jennifer</cp:lastModifiedBy>
  <cp:revision>2</cp:revision>
  <cp:lastPrinted>2011-03-11T19:44:00Z</cp:lastPrinted>
  <dcterms:created xsi:type="dcterms:W3CDTF">2011-03-11T20:02:00Z</dcterms:created>
  <dcterms:modified xsi:type="dcterms:W3CDTF">2011-03-11T20:02:00Z</dcterms:modified>
</cp:coreProperties>
</file>