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E3" w:rsidRDefault="00457FE3" w:rsidP="00437C89">
      <w:pPr>
        <w:rPr>
          <w:lang w:val="es-PA"/>
        </w:rPr>
      </w:pPr>
    </w:p>
    <w:p w:rsidR="009D3026" w:rsidRDefault="009D3026" w:rsidP="009D3026">
      <w:pPr>
        <w:jc w:val="center"/>
        <w:rPr>
          <w:b/>
          <w:lang w:val="es-PA"/>
        </w:rPr>
      </w:pPr>
      <w:r w:rsidRPr="009D3026">
        <w:rPr>
          <w:b/>
          <w:lang w:val="es-PA"/>
        </w:rPr>
        <w:t>FICHA DE LA</w:t>
      </w:r>
      <w:r w:rsidR="00D84D9F">
        <w:rPr>
          <w:b/>
          <w:lang w:val="es-PA"/>
        </w:rPr>
        <w:t>S</w:t>
      </w:r>
      <w:r w:rsidRPr="009D3026">
        <w:rPr>
          <w:b/>
          <w:lang w:val="es-PA"/>
        </w:rPr>
        <w:t xml:space="preserve"> SESIÓN</w:t>
      </w:r>
      <w:r w:rsidR="00D84D9F">
        <w:rPr>
          <w:b/>
          <w:lang w:val="es-PA"/>
        </w:rPr>
        <w:t>ES TEMÁTICAS Y PARALELAS</w:t>
      </w:r>
    </w:p>
    <w:p w:rsidR="009D3026" w:rsidRDefault="009D3026" w:rsidP="00437C89">
      <w:pPr>
        <w:rPr>
          <w:lang w:val="es-PA"/>
        </w:rPr>
      </w:pPr>
    </w:p>
    <w:tbl>
      <w:tblPr>
        <w:tblStyle w:val="Tablaconcuadrcula"/>
        <w:tblW w:w="8731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Layout w:type="fixed"/>
        <w:tblLook w:val="04A0"/>
      </w:tblPr>
      <w:tblGrid>
        <w:gridCol w:w="768"/>
        <w:gridCol w:w="900"/>
        <w:gridCol w:w="854"/>
        <w:gridCol w:w="421"/>
        <w:gridCol w:w="567"/>
        <w:gridCol w:w="283"/>
        <w:gridCol w:w="992"/>
        <w:gridCol w:w="285"/>
        <w:gridCol w:w="1133"/>
        <w:gridCol w:w="1417"/>
        <w:gridCol w:w="1099"/>
        <w:gridCol w:w="12"/>
      </w:tblGrid>
      <w:tr w:rsidR="003B17BF" w:rsidRPr="003B17BF" w:rsidTr="00126A70">
        <w:trPr>
          <w:gridAfter w:val="1"/>
          <w:wAfter w:w="12" w:type="dxa"/>
          <w:trHeight w:val="308"/>
        </w:trPr>
        <w:tc>
          <w:tcPr>
            <w:tcW w:w="8719" w:type="dxa"/>
            <w:gridSpan w:val="11"/>
            <w:shd w:val="clear" w:color="auto" w:fill="4F81BD" w:themeFill="accent1"/>
            <w:vAlign w:val="center"/>
            <w:hideMark/>
          </w:tcPr>
          <w:p w:rsidR="00457FE3" w:rsidRPr="004525C2" w:rsidRDefault="007C11CC" w:rsidP="00126A7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Sesión Temática: </w:t>
            </w:r>
            <w:r w:rsidR="0030024D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Aceptación y Aplicación de la RRD en la ACC</w:t>
            </w:r>
            <w:r w:rsidR="003E3FC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227FE" w:rsidRPr="003B17BF" w:rsidTr="00126A70">
        <w:trPr>
          <w:gridAfter w:val="1"/>
          <w:wAfter w:w="12" w:type="dxa"/>
          <w:trHeight w:val="142"/>
        </w:trPr>
        <w:tc>
          <w:tcPr>
            <w:tcW w:w="768" w:type="dxa"/>
            <w:vAlign w:val="center"/>
            <w:hideMark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vAlign w:val="center"/>
          </w:tcPr>
          <w:p w:rsidR="00AE4730" w:rsidRPr="004525C2" w:rsidRDefault="00AE4730" w:rsidP="00F748CE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F748CE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="00B227FE" w:rsidRPr="004525C2"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Marzo</w:t>
            </w:r>
          </w:p>
        </w:tc>
        <w:tc>
          <w:tcPr>
            <w:tcW w:w="854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1" w:type="dxa"/>
            <w:gridSpan w:val="3"/>
            <w:vAlign w:val="center"/>
          </w:tcPr>
          <w:p w:rsidR="00AE4730" w:rsidRPr="004525C2" w:rsidRDefault="00F748CE" w:rsidP="003E3FC0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15:1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0 –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17</w:t>
            </w:r>
            <w:r w:rsidR="003E3FC0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AE4730" w:rsidRPr="004525C2" w:rsidRDefault="00F748CE" w:rsidP="00527B22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horas y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5 min.</w:t>
            </w:r>
          </w:p>
        </w:tc>
        <w:tc>
          <w:tcPr>
            <w:tcW w:w="1417" w:type="dxa"/>
            <w:vAlign w:val="center"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AE4730" w:rsidRPr="004525C2" w:rsidRDefault="00B227FE" w:rsidP="00437C89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tr w:rsidR="00EF51D6" w:rsidRPr="003B17BF" w:rsidTr="00126A70">
        <w:trPr>
          <w:gridAfter w:val="1"/>
          <w:wAfter w:w="12" w:type="dxa"/>
          <w:trHeight w:val="142"/>
        </w:trPr>
        <w:tc>
          <w:tcPr>
            <w:tcW w:w="1668" w:type="dxa"/>
            <w:gridSpan w:val="2"/>
            <w:vAlign w:val="center"/>
            <w:hideMark/>
          </w:tcPr>
          <w:p w:rsidR="00EF51D6" w:rsidRPr="004525C2" w:rsidRDefault="00EF51D6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1" w:type="dxa"/>
            <w:gridSpan w:val="9"/>
            <w:vAlign w:val="center"/>
          </w:tcPr>
          <w:p w:rsidR="003E3FC0" w:rsidRPr="003E3FC0" w:rsidRDefault="003E3FC0" w:rsidP="003E3FC0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3FC0">
              <w:rPr>
                <w:rFonts w:ascii="Arial Narrow" w:hAnsi="Arial Narrow" w:cs="Arial"/>
                <w:bCs/>
                <w:sz w:val="18"/>
                <w:szCs w:val="18"/>
              </w:rPr>
              <w:t>Conocer el estado de la situación en la región en relación con el eje temático.</w:t>
            </w:r>
          </w:p>
          <w:p w:rsidR="003E3FC0" w:rsidRPr="003E3FC0" w:rsidRDefault="003E3FC0" w:rsidP="003E3FC0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3FC0">
              <w:rPr>
                <w:rFonts w:ascii="Arial Narrow" w:hAnsi="Arial Narrow" w:cs="Arial"/>
                <w:bCs/>
                <w:sz w:val="18"/>
                <w:szCs w:val="18"/>
              </w:rPr>
              <w:t>Identificar los desafíos y oportunidades a corto y mediano plazo 2011-2015.</w:t>
            </w:r>
          </w:p>
          <w:p w:rsidR="00180F18" w:rsidRPr="004525C2" w:rsidRDefault="003E3FC0" w:rsidP="003E3FC0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E3FC0">
              <w:rPr>
                <w:rFonts w:ascii="Arial Narrow" w:hAnsi="Arial Narrow" w:cs="Arial"/>
                <w:bCs/>
                <w:sz w:val="18"/>
                <w:szCs w:val="18"/>
              </w:rPr>
              <w:t>Señalar las acciones prioritarias en la Región a nivel: regional, subregional y nacional hacia el 2015.</w:t>
            </w:r>
          </w:p>
        </w:tc>
      </w:tr>
      <w:tr w:rsidR="009D3026" w:rsidRPr="003B17BF" w:rsidTr="007C11CC">
        <w:trPr>
          <w:gridAfter w:val="1"/>
          <w:wAfter w:w="12" w:type="dxa"/>
          <w:trHeight w:val="142"/>
        </w:trPr>
        <w:tc>
          <w:tcPr>
            <w:tcW w:w="1668" w:type="dxa"/>
            <w:gridSpan w:val="2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de la Sesión:</w:t>
            </w:r>
          </w:p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1" w:type="dxa"/>
            <w:gridSpan w:val="9"/>
            <w:shd w:val="clear" w:color="auto" w:fill="D9D9D9" w:themeFill="background1" w:themeFillShade="D9"/>
            <w:vAlign w:val="center"/>
          </w:tcPr>
          <w:p w:rsidR="009D3026" w:rsidRPr="009D3026" w:rsidRDefault="009D3026" w:rsidP="00D84D9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</w:p>
        </w:tc>
      </w:tr>
      <w:tr w:rsidR="009D3026" w:rsidRPr="003B17BF" w:rsidTr="007C11CC">
        <w:trPr>
          <w:gridAfter w:val="1"/>
          <w:wAfter w:w="12" w:type="dxa"/>
          <w:trHeight w:val="142"/>
        </w:trPr>
        <w:tc>
          <w:tcPr>
            <w:tcW w:w="1668" w:type="dxa"/>
            <w:gridSpan w:val="2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51" w:type="dxa"/>
            <w:gridSpan w:val="9"/>
            <w:shd w:val="clear" w:color="auto" w:fill="D9D9D9" w:themeFill="background1" w:themeFillShade="D9"/>
            <w:vAlign w:val="center"/>
          </w:tcPr>
          <w:p w:rsidR="009D3026" w:rsidRPr="009D3026" w:rsidRDefault="009D3026" w:rsidP="00D84D9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3042" w:rsidRPr="005C2F23" w:rsidTr="00126A70">
        <w:trPr>
          <w:trHeight w:val="142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C63042" w:rsidRPr="00765988" w:rsidRDefault="00C63042" w:rsidP="00C6304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6598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Estructura de la Sesión</w:t>
            </w:r>
          </w:p>
        </w:tc>
      </w:tr>
      <w:tr w:rsidR="00437C89" w:rsidRPr="003B17BF" w:rsidTr="007C11CC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437C89" w:rsidRPr="00050BEC" w:rsidRDefault="00C63042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Coordinador:</w:t>
            </w:r>
          </w:p>
        </w:tc>
        <w:tc>
          <w:tcPr>
            <w:tcW w:w="1275" w:type="dxa"/>
            <w:gridSpan w:val="2"/>
            <w:vAlign w:val="center"/>
          </w:tcPr>
          <w:p w:rsidR="007C11CC" w:rsidRDefault="007C11CC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Cooperación internacional</w:t>
            </w:r>
          </w:p>
          <w:p w:rsidR="00437C89" w:rsidRPr="00050BEC" w:rsidRDefault="007C11CC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México</w:t>
            </w:r>
          </w:p>
        </w:tc>
        <w:tc>
          <w:tcPr>
            <w:tcW w:w="5788" w:type="dxa"/>
            <w:gridSpan w:val="8"/>
            <w:vAlign w:val="center"/>
          </w:tcPr>
          <w:p w:rsidR="004E4886" w:rsidRDefault="004E4886" w:rsidP="004E488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Laura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Gurza</w:t>
            </w:r>
            <w:proofErr w:type="spellEnd"/>
          </w:p>
          <w:p w:rsidR="00457FE3" w:rsidRPr="00050BEC" w:rsidRDefault="004E4886" w:rsidP="004E488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Coordinadora General</w:t>
            </w:r>
          </w:p>
        </w:tc>
      </w:tr>
      <w:tr w:rsidR="009D3026" w:rsidRPr="003B17BF" w:rsidTr="007C11CC">
        <w:trPr>
          <w:trHeight w:val="805"/>
        </w:trPr>
        <w:tc>
          <w:tcPr>
            <w:tcW w:w="1668" w:type="dxa"/>
            <w:gridSpan w:val="2"/>
            <w:vAlign w:val="center"/>
            <w:hideMark/>
          </w:tcPr>
          <w:p w:rsidR="009D3026" w:rsidRPr="00050BEC" w:rsidRDefault="009D3026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Moder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ador</w:t>
            </w: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7C11CC" w:rsidRPr="00050BEC" w:rsidRDefault="007C11CC" w:rsidP="007C11C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Protección Civil de México</w:t>
            </w:r>
          </w:p>
        </w:tc>
        <w:tc>
          <w:tcPr>
            <w:tcW w:w="5788" w:type="dxa"/>
            <w:gridSpan w:val="8"/>
            <w:shd w:val="clear" w:color="auto" w:fill="FFFFFF" w:themeFill="background1"/>
            <w:vAlign w:val="center"/>
          </w:tcPr>
          <w:p w:rsidR="009D3026" w:rsidRDefault="007C11CC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Laura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Gurza</w:t>
            </w:r>
            <w:proofErr w:type="spellEnd"/>
          </w:p>
          <w:p w:rsidR="007C11CC" w:rsidRPr="007C11CC" w:rsidRDefault="007C11CC" w:rsidP="004E488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Coordinadora </w:t>
            </w:r>
            <w:r w:rsidR="004E4886">
              <w:rPr>
                <w:rFonts w:ascii="Arial Narrow" w:hAnsi="Arial Narrow" w:cs="Arial"/>
                <w:bCs/>
                <w:sz w:val="18"/>
                <w:szCs w:val="18"/>
              </w:rPr>
              <w:t>General</w:t>
            </w:r>
          </w:p>
        </w:tc>
      </w:tr>
      <w:tr w:rsidR="00C63042" w:rsidRPr="003B17BF" w:rsidTr="004E4886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C63042" w:rsidRPr="00050BEC" w:rsidRDefault="009D3026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C63042" w:rsidRPr="00527B22" w:rsidRDefault="004E4886" w:rsidP="00437C89">
            <w:pPr>
              <w:jc w:val="left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México</w:t>
            </w:r>
          </w:p>
        </w:tc>
        <w:tc>
          <w:tcPr>
            <w:tcW w:w="5788" w:type="dxa"/>
            <w:gridSpan w:val="8"/>
            <w:shd w:val="clear" w:color="auto" w:fill="auto"/>
            <w:vAlign w:val="center"/>
          </w:tcPr>
          <w:p w:rsidR="00C63042" w:rsidRPr="00050BEC" w:rsidRDefault="004E4886" w:rsidP="00050B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Anne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Lice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Hernandez</w:t>
            </w:r>
            <w:proofErr w:type="spellEnd"/>
          </w:p>
        </w:tc>
      </w:tr>
      <w:tr w:rsidR="00C63042" w:rsidRPr="003B17BF" w:rsidTr="004E4886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C63042" w:rsidRPr="00050BEC" w:rsidRDefault="009D3026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C63042" w:rsidRDefault="004E4886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México</w:t>
            </w:r>
          </w:p>
        </w:tc>
        <w:tc>
          <w:tcPr>
            <w:tcW w:w="5788" w:type="dxa"/>
            <w:gridSpan w:val="8"/>
            <w:shd w:val="clear" w:color="auto" w:fill="FFFFFF" w:themeFill="background1"/>
            <w:vAlign w:val="center"/>
          </w:tcPr>
          <w:p w:rsidR="00C63042" w:rsidRPr="004E4886" w:rsidRDefault="004E4886" w:rsidP="004E488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4886">
              <w:rPr>
                <w:rFonts w:ascii="Arial Narrow" w:hAnsi="Arial Narrow" w:cs="Arial"/>
                <w:bCs/>
                <w:sz w:val="18"/>
                <w:szCs w:val="18"/>
              </w:rPr>
              <w:t>Adriana Villanueva Becerril</w:t>
            </w:r>
          </w:p>
        </w:tc>
      </w:tr>
      <w:tr w:rsidR="00C63042" w:rsidRPr="009D3026" w:rsidTr="007C11CC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C63042" w:rsidRPr="00050BEC" w:rsidRDefault="00C63042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1275" w:type="dxa"/>
            <w:gridSpan w:val="2"/>
            <w:vAlign w:val="center"/>
          </w:tcPr>
          <w:p w:rsidR="00C63042" w:rsidRPr="00050BEC" w:rsidRDefault="00C63042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UNISDR</w:t>
            </w:r>
          </w:p>
        </w:tc>
        <w:tc>
          <w:tcPr>
            <w:tcW w:w="5788" w:type="dxa"/>
            <w:gridSpan w:val="8"/>
            <w:vAlign w:val="center"/>
          </w:tcPr>
          <w:p w:rsidR="00C63042" w:rsidRPr="00C63042" w:rsidRDefault="00337B8D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Julio Garcia</w:t>
            </w:r>
          </w:p>
        </w:tc>
      </w:tr>
      <w:tr w:rsidR="009D3026" w:rsidRPr="009D3026" w:rsidTr="00126A70">
        <w:trPr>
          <w:trHeight w:val="181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9D3026" w:rsidRPr="00126A70" w:rsidRDefault="009D3026" w:rsidP="009D3026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9D3026" w:rsidRPr="009D3026" w:rsidTr="004E4886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1842" w:type="dxa"/>
            <w:gridSpan w:val="3"/>
            <w:vAlign w:val="center"/>
          </w:tcPr>
          <w:p w:rsid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1560" w:type="dxa"/>
            <w:gridSpan w:val="3"/>
            <w:vAlign w:val="center"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3661" w:type="dxa"/>
            <w:gridSpan w:val="4"/>
            <w:vAlign w:val="center"/>
          </w:tcPr>
          <w:p w:rsidR="009D3026" w:rsidRPr="009D3026" w:rsidRDefault="009D3026" w:rsidP="009D302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4E4886" w:rsidRPr="009D3026" w:rsidTr="004E4886">
        <w:trPr>
          <w:trHeight w:val="642"/>
        </w:trPr>
        <w:tc>
          <w:tcPr>
            <w:tcW w:w="1668" w:type="dxa"/>
            <w:gridSpan w:val="2"/>
            <w:shd w:val="clear" w:color="auto" w:fill="FFFFFF" w:themeFill="background1"/>
            <w:vAlign w:val="center"/>
            <w:hideMark/>
          </w:tcPr>
          <w:p w:rsidR="004E4886" w:rsidRDefault="004E488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:rsidR="004E4886" w:rsidRDefault="004E4886" w:rsidP="004E488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Laura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Gurza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Jaidar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:rsidR="004E4886" w:rsidRPr="004E4886" w:rsidRDefault="004E4886" w:rsidP="004E488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4886">
              <w:rPr>
                <w:rFonts w:ascii="Arial Narrow" w:hAnsi="Arial Narrow" w:cs="Arial"/>
                <w:bCs/>
                <w:sz w:val="18"/>
                <w:szCs w:val="18"/>
              </w:rPr>
              <w:t>Coordinadora General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4E4886" w:rsidRPr="004E4886" w:rsidRDefault="004E4886" w:rsidP="004E488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4886">
              <w:rPr>
                <w:rFonts w:ascii="Arial Narrow" w:hAnsi="Arial Narrow" w:cs="Arial"/>
                <w:bCs/>
                <w:sz w:val="18"/>
                <w:szCs w:val="18"/>
              </w:rPr>
              <w:t>Protección Civil México</w:t>
            </w:r>
          </w:p>
        </w:tc>
        <w:tc>
          <w:tcPr>
            <w:tcW w:w="3661" w:type="dxa"/>
            <w:gridSpan w:val="4"/>
            <w:shd w:val="clear" w:color="auto" w:fill="FFFFFF" w:themeFill="background1"/>
            <w:vAlign w:val="center"/>
          </w:tcPr>
          <w:p w:rsidR="004E4886" w:rsidRPr="004E4886" w:rsidRDefault="004E4886" w:rsidP="004E488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4886">
              <w:rPr>
                <w:rFonts w:ascii="Arial Narrow" w:hAnsi="Arial Narrow" w:cs="Arial"/>
                <w:bCs/>
                <w:sz w:val="18"/>
                <w:szCs w:val="18"/>
              </w:rPr>
              <w:t>Aceptación y Aplicación de la RRD en la ACC</w:t>
            </w:r>
          </w:p>
          <w:p w:rsidR="004E4886" w:rsidRPr="004E4886" w:rsidRDefault="004E4886" w:rsidP="004E4886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E4886" w:rsidRPr="009D3026" w:rsidTr="004E4886">
        <w:trPr>
          <w:trHeight w:val="642"/>
        </w:trPr>
        <w:tc>
          <w:tcPr>
            <w:tcW w:w="1668" w:type="dxa"/>
            <w:gridSpan w:val="2"/>
            <w:shd w:val="clear" w:color="auto" w:fill="FFFFFF" w:themeFill="background1"/>
            <w:vAlign w:val="center"/>
            <w:hideMark/>
          </w:tcPr>
          <w:p w:rsidR="004E4886" w:rsidRDefault="004E488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:rsidR="004E4886" w:rsidRDefault="004E4886">
            <w:pPr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Oscar Rivas </w:t>
            </w:r>
          </w:p>
          <w:p w:rsidR="004E4886" w:rsidRPr="004E4886" w:rsidRDefault="004E4886">
            <w:pPr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4E4886">
              <w:rPr>
                <w:rFonts w:ascii="Arial Narrow" w:hAnsi="Arial Narrow"/>
                <w:bCs/>
                <w:sz w:val="18"/>
                <w:szCs w:val="18"/>
              </w:rPr>
              <w:t>Ministro del Ambiente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4E4886" w:rsidRDefault="004E488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Ministerio del Ambiente. Paraguay</w:t>
            </w:r>
          </w:p>
        </w:tc>
        <w:tc>
          <w:tcPr>
            <w:tcW w:w="3661" w:type="dxa"/>
            <w:gridSpan w:val="4"/>
            <w:shd w:val="clear" w:color="auto" w:fill="FFFFFF" w:themeFill="background1"/>
            <w:vAlign w:val="center"/>
          </w:tcPr>
          <w:p w:rsidR="004E4886" w:rsidRDefault="004E488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Aceptación y Aplicación de la RRD en la ACC</w:t>
            </w:r>
          </w:p>
        </w:tc>
      </w:tr>
      <w:tr w:rsidR="004E4886" w:rsidRPr="009D3026" w:rsidTr="004E4886">
        <w:trPr>
          <w:trHeight w:val="642"/>
        </w:trPr>
        <w:tc>
          <w:tcPr>
            <w:tcW w:w="1668" w:type="dxa"/>
            <w:gridSpan w:val="2"/>
            <w:shd w:val="clear" w:color="auto" w:fill="FFFFFF" w:themeFill="background1"/>
            <w:vAlign w:val="center"/>
            <w:hideMark/>
          </w:tcPr>
          <w:p w:rsidR="004E4886" w:rsidRDefault="004E488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:rsidR="004E4886" w:rsidRDefault="00C3675C" w:rsidP="004E4886">
            <w:pPr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Graciela Oporto </w:t>
            </w:r>
            <w:r w:rsidR="004E4886" w:rsidRPr="00C3675C">
              <w:rPr>
                <w:rFonts w:ascii="Arial Narrow" w:hAnsi="Arial Narrow"/>
                <w:bCs/>
                <w:sz w:val="18"/>
                <w:szCs w:val="18"/>
              </w:rPr>
              <w:t>Subsecretaria de Planificación Territorial de la Inversión Pública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4E4886" w:rsidRDefault="004E488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Ministerio de Planificación Federal Inversión Pública y Servicios. Argentina</w:t>
            </w:r>
          </w:p>
        </w:tc>
        <w:tc>
          <w:tcPr>
            <w:tcW w:w="3661" w:type="dxa"/>
            <w:gridSpan w:val="4"/>
            <w:shd w:val="clear" w:color="auto" w:fill="FFFFFF" w:themeFill="background1"/>
            <w:vAlign w:val="center"/>
          </w:tcPr>
          <w:p w:rsidR="004E4886" w:rsidRDefault="004E4886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Aceptación y Aplicación de la RRD en la ACC</w:t>
            </w:r>
          </w:p>
        </w:tc>
      </w:tr>
      <w:tr w:rsidR="00C3675C" w:rsidRPr="009D3026" w:rsidTr="004E4886">
        <w:trPr>
          <w:trHeight w:val="642"/>
        </w:trPr>
        <w:tc>
          <w:tcPr>
            <w:tcW w:w="1668" w:type="dxa"/>
            <w:gridSpan w:val="2"/>
            <w:shd w:val="clear" w:color="auto" w:fill="FFFFFF" w:themeFill="background1"/>
            <w:vAlign w:val="center"/>
            <w:hideMark/>
          </w:tcPr>
          <w:p w:rsidR="00C3675C" w:rsidRDefault="00C3675C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:rsidR="00C3675C" w:rsidRDefault="00C3675C" w:rsidP="00C3675C">
            <w:pPr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Carlos 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Fuller</w:t>
            </w:r>
            <w:proofErr w:type="spell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:rsidR="00C3675C" w:rsidRPr="00C3675C" w:rsidRDefault="00C3675C" w:rsidP="00C3675C">
            <w:pPr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C3675C">
              <w:rPr>
                <w:rFonts w:ascii="Arial Narrow" w:hAnsi="Arial Narrow"/>
                <w:bCs/>
                <w:sz w:val="18"/>
                <w:szCs w:val="18"/>
              </w:rPr>
              <w:t>Vice Director del Centro de Cambio Climático de la Comunidad del Caribe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C3675C" w:rsidRDefault="00C3675C" w:rsidP="00C3675C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Centro de Cambio Climático de la Comunidad del Caribe. Belice</w:t>
            </w:r>
          </w:p>
        </w:tc>
        <w:tc>
          <w:tcPr>
            <w:tcW w:w="3661" w:type="dxa"/>
            <w:gridSpan w:val="4"/>
            <w:shd w:val="clear" w:color="auto" w:fill="FFFFFF" w:themeFill="background1"/>
            <w:vAlign w:val="center"/>
          </w:tcPr>
          <w:p w:rsidR="00C3675C" w:rsidRDefault="00C3675C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Aceptación y Aplicación de la RRD en la ACC</w:t>
            </w:r>
          </w:p>
        </w:tc>
      </w:tr>
    </w:tbl>
    <w:p w:rsidR="003D1B92" w:rsidRDefault="003D1B92">
      <w:pPr>
        <w:rPr>
          <w:b/>
          <w:sz w:val="18"/>
          <w:szCs w:val="18"/>
          <w:lang w:val="es-MX"/>
        </w:rPr>
      </w:pPr>
    </w:p>
    <w:p w:rsidR="009C4B78" w:rsidRPr="009C4B78" w:rsidRDefault="009C4B78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t xml:space="preserve">Productos: </w:t>
      </w: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9C4B78" w:rsidRPr="009C4B78" w:rsidRDefault="009C4B78" w:rsidP="009C4B78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 xml:space="preserve">Conclusiones y recomendaciones a presentarse en el formato de </w:t>
      </w:r>
      <w:proofErr w:type="spellStart"/>
      <w:r w:rsidRPr="009C4B78">
        <w:rPr>
          <w:sz w:val="18"/>
          <w:szCs w:val="18"/>
        </w:rPr>
        <w:t>power</w:t>
      </w:r>
      <w:proofErr w:type="spellEnd"/>
      <w:r w:rsidRPr="009C4B78">
        <w:rPr>
          <w:sz w:val="18"/>
          <w:szCs w:val="18"/>
        </w:rPr>
        <w:t xml:space="preserve"> </w:t>
      </w:r>
      <w:proofErr w:type="spellStart"/>
      <w:r w:rsidRPr="009C4B78">
        <w:rPr>
          <w:sz w:val="18"/>
          <w:szCs w:val="18"/>
        </w:rPr>
        <w:t>point</w:t>
      </w:r>
      <w:proofErr w:type="spellEnd"/>
      <w:r w:rsidRPr="009C4B78">
        <w:rPr>
          <w:sz w:val="18"/>
          <w:szCs w:val="18"/>
        </w:rPr>
        <w:t xml:space="preserve">  a ser provisto a los grupos </w:t>
      </w:r>
      <w:r>
        <w:rPr>
          <w:sz w:val="18"/>
          <w:szCs w:val="18"/>
        </w:rPr>
        <w:t>para la plenaria</w:t>
      </w:r>
      <w:r w:rsidRPr="009C4B78">
        <w:rPr>
          <w:sz w:val="18"/>
          <w:szCs w:val="18"/>
        </w:rPr>
        <w:t xml:space="preserve"> </w:t>
      </w:r>
      <w:r>
        <w:rPr>
          <w:sz w:val="18"/>
          <w:szCs w:val="18"/>
        </w:rPr>
        <w:t>(archivo anexo).</w:t>
      </w: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D3026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t>Anexo 1: Ficha resumen de la sesión</w:t>
      </w:r>
    </w:p>
    <w:p w:rsidR="009D3026" w:rsidRPr="009D3026" w:rsidRDefault="009D3026" w:rsidP="009D3026">
      <w:pPr>
        <w:rPr>
          <w:b/>
          <w:sz w:val="18"/>
          <w:szCs w:val="18"/>
          <w:lang w:val="es-PA"/>
        </w:rPr>
      </w:pPr>
    </w:p>
    <w:tbl>
      <w:tblPr>
        <w:tblW w:w="8789" w:type="dxa"/>
        <w:tblInd w:w="-72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1426"/>
        <w:gridCol w:w="1425"/>
        <w:gridCol w:w="1524"/>
        <w:gridCol w:w="1417"/>
        <w:gridCol w:w="1276"/>
      </w:tblGrid>
      <w:tr w:rsidR="00126A70" w:rsidRPr="00126A70" w:rsidTr="00126A70">
        <w:trPr>
          <w:trHeight w:val="288"/>
          <w:tblHeader/>
        </w:trPr>
        <w:tc>
          <w:tcPr>
            <w:tcW w:w="8789" w:type="dxa"/>
            <w:gridSpan w:val="6"/>
            <w:shd w:val="clear" w:color="auto" w:fill="365F91" w:themeFill="accent1" w:themeFillShade="BF"/>
            <w:noWrap/>
            <w:vAlign w:val="center"/>
          </w:tcPr>
          <w:p w:rsidR="00126A70" w:rsidRPr="00126A70" w:rsidRDefault="00126A70" w:rsidP="00126A7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Ficha resumen de la sesión</w:t>
            </w:r>
          </w:p>
        </w:tc>
      </w:tr>
      <w:tr w:rsidR="009C4B78" w:rsidRPr="00126A70" w:rsidTr="00126A70">
        <w:trPr>
          <w:trHeight w:val="288"/>
          <w:tblHeader/>
        </w:trPr>
        <w:tc>
          <w:tcPr>
            <w:tcW w:w="1721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Nivel de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Actuación</w:t>
            </w:r>
          </w:p>
        </w:tc>
        <w:tc>
          <w:tcPr>
            <w:tcW w:w="142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Factores Críticos</w:t>
            </w:r>
          </w:p>
        </w:tc>
        <w:tc>
          <w:tcPr>
            <w:tcW w:w="1425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Acciones Prioritarias</w:t>
            </w:r>
          </w:p>
        </w:tc>
        <w:tc>
          <w:tcPr>
            <w:tcW w:w="1524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Resultados Esperados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2011 / 2015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(por acción)</w:t>
            </w:r>
          </w:p>
        </w:tc>
        <w:tc>
          <w:tcPr>
            <w:tcW w:w="1417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Actores 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Agencias Clave</w:t>
            </w:r>
          </w:p>
        </w:tc>
        <w:tc>
          <w:tcPr>
            <w:tcW w:w="127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Experiencias Exitosas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Buenas Prácticas</w:t>
            </w:r>
          </w:p>
        </w:tc>
      </w:tr>
      <w:tr w:rsidR="009C4B78" w:rsidRPr="009C4B78" w:rsidTr="00126A70">
        <w:trPr>
          <w:trHeight w:val="288"/>
        </w:trPr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Regional/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Subregional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C4B78" w:rsidRPr="009C4B78" w:rsidRDefault="009C4B78" w:rsidP="00D84D9F">
            <w:pPr>
              <w:jc w:val="center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17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1258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Nacional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/</w:t>
            </w:r>
            <w:proofErr w:type="spellStart"/>
            <w:r w:rsidRPr="009C4B78">
              <w:rPr>
                <w:sz w:val="18"/>
                <w:szCs w:val="18"/>
              </w:rPr>
              <w:t>Subnacional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1433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Local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</w:tbl>
    <w:p w:rsidR="00F35459" w:rsidRDefault="00F35459">
      <w:pPr>
        <w:rPr>
          <w:lang w:val="es-PA"/>
        </w:rPr>
      </w:pPr>
    </w:p>
    <w:p w:rsidR="00F35459" w:rsidRDefault="00F35459">
      <w:pPr>
        <w:rPr>
          <w:lang w:val="es-PA"/>
        </w:rPr>
      </w:pPr>
    </w:p>
    <w:p w:rsidR="00275E5A" w:rsidRDefault="00275E5A">
      <w:pPr>
        <w:rPr>
          <w:lang w:val="es-PA"/>
        </w:rPr>
      </w:pPr>
    </w:p>
    <w:sectPr w:rsidR="00275E5A" w:rsidSect="00126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tted" w:sz="4" w:space="24" w:color="365F91" w:themeColor="accent1" w:themeShade="BF"/>
        <w:left w:val="dotted" w:sz="4" w:space="24" w:color="365F91" w:themeColor="accent1" w:themeShade="BF"/>
        <w:bottom w:val="dotted" w:sz="4" w:space="24" w:color="365F91" w:themeColor="accent1" w:themeShade="BF"/>
        <w:right w:val="dotted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86" w:rsidRDefault="004E4886" w:rsidP="00457FE3">
      <w:r>
        <w:separator/>
      </w:r>
    </w:p>
  </w:endnote>
  <w:endnote w:type="continuationSeparator" w:id="0">
    <w:p w:rsidR="004E4886" w:rsidRDefault="004E4886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79963"/>
      <w:docPartObj>
        <w:docPartGallery w:val="Page Numbers (Bottom of Page)"/>
        <w:docPartUnique/>
      </w:docPartObj>
    </w:sdtPr>
    <w:sdtContent>
      <w:p w:rsidR="004E4886" w:rsidRDefault="004E4886">
        <w:pPr>
          <w:pStyle w:val="Piedepgina"/>
        </w:pPr>
        <w:r>
          <w:rPr>
            <w:noProof/>
            <w:lang w:eastAsia="zh-TW"/>
          </w:rPr>
          <w:pict>
            <v:group id="_x0000_s2049" style="position:absolute;left:0;text-align:left;margin-left:-98.0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4E4886" w:rsidRDefault="004E4886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C3675C" w:rsidRPr="00C3675C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86" w:rsidRDefault="004E4886" w:rsidP="00457FE3">
      <w:r>
        <w:separator/>
      </w:r>
    </w:p>
  </w:footnote>
  <w:footnote w:type="continuationSeparator" w:id="0">
    <w:p w:rsidR="004E4886" w:rsidRDefault="004E4886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86" w:rsidRDefault="004E4886" w:rsidP="00457FE3">
    <w:pPr>
      <w:pStyle w:val="Encabezado"/>
      <w:ind w:left="-142"/>
    </w:pPr>
    <w:r w:rsidRPr="00457FE3">
      <w:rPr>
        <w:noProof/>
        <w:lang w:eastAsia="es-ES"/>
      </w:rPr>
      <w:drawing>
        <wp:inline distT="0" distB="0" distL="0" distR="0">
          <wp:extent cx="5533187" cy="1094636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680" cy="1094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B17BF"/>
    <w:rsid w:val="00022A4D"/>
    <w:rsid w:val="00050BEC"/>
    <w:rsid w:val="0007386D"/>
    <w:rsid w:val="0008537D"/>
    <w:rsid w:val="00094908"/>
    <w:rsid w:val="000A4165"/>
    <w:rsid w:val="000D0A6C"/>
    <w:rsid w:val="000F54BB"/>
    <w:rsid w:val="000F5BC5"/>
    <w:rsid w:val="000F5DB1"/>
    <w:rsid w:val="00126A70"/>
    <w:rsid w:val="00131230"/>
    <w:rsid w:val="00180F18"/>
    <w:rsid w:val="00195F43"/>
    <w:rsid w:val="001B53CC"/>
    <w:rsid w:val="00275E5A"/>
    <w:rsid w:val="002F6429"/>
    <w:rsid w:val="0030024D"/>
    <w:rsid w:val="003005CD"/>
    <w:rsid w:val="00337B8D"/>
    <w:rsid w:val="00354AD9"/>
    <w:rsid w:val="003613E3"/>
    <w:rsid w:val="00384043"/>
    <w:rsid w:val="003B17BF"/>
    <w:rsid w:val="003D1B92"/>
    <w:rsid w:val="003E3FC0"/>
    <w:rsid w:val="003E77EE"/>
    <w:rsid w:val="00437C89"/>
    <w:rsid w:val="00446EEB"/>
    <w:rsid w:val="00450A50"/>
    <w:rsid w:val="004525C2"/>
    <w:rsid w:val="00457FE3"/>
    <w:rsid w:val="00487BC4"/>
    <w:rsid w:val="004E4886"/>
    <w:rsid w:val="00527B22"/>
    <w:rsid w:val="00533210"/>
    <w:rsid w:val="00541D04"/>
    <w:rsid w:val="00567FC8"/>
    <w:rsid w:val="005922E6"/>
    <w:rsid w:val="005B7CEA"/>
    <w:rsid w:val="005C2F23"/>
    <w:rsid w:val="005D37DD"/>
    <w:rsid w:val="00633F83"/>
    <w:rsid w:val="006429AF"/>
    <w:rsid w:val="00651CFD"/>
    <w:rsid w:val="006A37E5"/>
    <w:rsid w:val="006B0CA4"/>
    <w:rsid w:val="006E6628"/>
    <w:rsid w:val="00722D96"/>
    <w:rsid w:val="00765988"/>
    <w:rsid w:val="00790B69"/>
    <w:rsid w:val="00794DFC"/>
    <w:rsid w:val="007C11CC"/>
    <w:rsid w:val="008264C8"/>
    <w:rsid w:val="00827681"/>
    <w:rsid w:val="008648A3"/>
    <w:rsid w:val="008859C1"/>
    <w:rsid w:val="009255F8"/>
    <w:rsid w:val="00962B28"/>
    <w:rsid w:val="00990F80"/>
    <w:rsid w:val="009C4B78"/>
    <w:rsid w:val="009D3026"/>
    <w:rsid w:val="00A14AB8"/>
    <w:rsid w:val="00A1773B"/>
    <w:rsid w:val="00A567F4"/>
    <w:rsid w:val="00A6046B"/>
    <w:rsid w:val="00A705FF"/>
    <w:rsid w:val="00AB07B0"/>
    <w:rsid w:val="00AC75AE"/>
    <w:rsid w:val="00AD27D3"/>
    <w:rsid w:val="00AD5024"/>
    <w:rsid w:val="00AE4730"/>
    <w:rsid w:val="00B04CCC"/>
    <w:rsid w:val="00B05BCF"/>
    <w:rsid w:val="00B227FE"/>
    <w:rsid w:val="00B4434B"/>
    <w:rsid w:val="00BB6D03"/>
    <w:rsid w:val="00BE6EDB"/>
    <w:rsid w:val="00C3675C"/>
    <w:rsid w:val="00C47646"/>
    <w:rsid w:val="00C62A7E"/>
    <w:rsid w:val="00C63042"/>
    <w:rsid w:val="00C73E3B"/>
    <w:rsid w:val="00CC42F9"/>
    <w:rsid w:val="00D2275E"/>
    <w:rsid w:val="00D25C11"/>
    <w:rsid w:val="00D77E05"/>
    <w:rsid w:val="00D84D9F"/>
    <w:rsid w:val="00D929E3"/>
    <w:rsid w:val="00DA1B87"/>
    <w:rsid w:val="00DE1CF0"/>
    <w:rsid w:val="00E22452"/>
    <w:rsid w:val="00E35F4F"/>
    <w:rsid w:val="00E42C19"/>
    <w:rsid w:val="00E5515F"/>
    <w:rsid w:val="00ED3867"/>
    <w:rsid w:val="00EF2EE3"/>
    <w:rsid w:val="00EF51D6"/>
    <w:rsid w:val="00F2485B"/>
    <w:rsid w:val="00F35459"/>
    <w:rsid w:val="00F748CE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7F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FE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FE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FE3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5841"/>
    <w:rPr>
      <w:i/>
      <w:iCs/>
    </w:rPr>
  </w:style>
  <w:style w:type="paragraph" w:styleId="NormalWeb">
    <w:name w:val="Normal (Web)"/>
    <w:basedOn w:val="Normal"/>
    <w:uiPriority w:val="99"/>
    <w:unhideWhenUsed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rsid w:val="000F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 Santamaria Diaz</dc:creator>
  <cp:lastModifiedBy> Magnolia Santamaria Diaz</cp:lastModifiedBy>
  <cp:revision>6</cp:revision>
  <dcterms:created xsi:type="dcterms:W3CDTF">2011-03-09T19:02:00Z</dcterms:created>
  <dcterms:modified xsi:type="dcterms:W3CDTF">2011-03-10T19:51:00Z</dcterms:modified>
</cp:coreProperties>
</file>